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tbl>
      <w:tblPr>
        <w:tblStyle w:val="TableGrid"/>
        <w:tblpPr w:leftFromText="180" w:rightFromText="180" w:vertAnchor="page" w:horzAnchor="margin" w:tblpY="1358"/>
        <w:tblW w:w="1001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144" w:type="dxa"/>
          <w:right w:w="0" w:type="dxa"/>
        </w:tblCellMar>
        <w:tblLook w:val="04A0" w:firstRow="1" w:lastRow="0" w:firstColumn="1" w:lastColumn="0" w:noHBand="0" w:noVBand="1"/>
        <w:tblDescription w:val="Header layout table"/>
      </w:tblPr>
      <w:tblGrid>
        <w:gridCol w:w="10014"/>
      </w:tblGrid>
      <w:tr w:rsidRPr="00BB67C8" w:rsidR="00B469A5" w:rsidTr="00E2089D" w14:paraId="762AA00B" w14:textId="77777777">
        <w:trPr>
          <w:trHeight w:val="967"/>
        </w:trPr>
        <w:tc>
          <w:tcPr>
            <w:tcW w:w="10014" w:type="dxa"/>
          </w:tcPr>
          <w:p w:rsidRPr="00BB67C8" w:rsidR="00B469A5" w:rsidP="00E2089D" w:rsidRDefault="00BB67C8" w14:paraId="4A707E3B" w14:textId="77777777">
            <w:pPr>
              <w:pStyle w:val="CompanyName"/>
              <w:jc w:val="right"/>
              <w:rPr>
                <w:rFonts w:ascii="Book Antiqua" w:hAnsi="Book Antiqua"/>
                <w:b/>
                <w:color w:val="002060"/>
              </w:rPr>
            </w:pPr>
            <w:bookmarkStart w:name="_Hlk189210996" w:id="0"/>
            <w:bookmarkEnd w:id="0"/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anchor distT="0" distB="0" distL="114300" distR="114300" simplePos="0" relativeHeight="251658240" behindDoc="0" locked="0" layoutInCell="1" allowOverlap="1" wp14:anchorId="19E5CFAB" wp14:editId="6C8BAC12">
                  <wp:simplePos x="0" y="0"/>
                  <wp:positionH relativeFrom="column">
                    <wp:posOffset>139260</wp:posOffset>
                  </wp:positionH>
                  <wp:positionV relativeFrom="paragraph">
                    <wp:posOffset>293</wp:posOffset>
                  </wp:positionV>
                  <wp:extent cx="1272540" cy="1128395"/>
                  <wp:effectExtent l="0" t="0" r="381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3C74A009">
              <w:rPr>
                <w:rFonts w:ascii="Book Antiqua" w:hAnsi="Book Antiqua"/>
                <w:b/>
                <w:color w:val="002060"/>
              </w:rPr>
              <w:t>TOWN OF TRURO</w:t>
            </w:r>
          </w:p>
          <w:p w:rsidRPr="00BB67C8" w:rsidR="00BB67C8" w:rsidP="00E2089D" w:rsidRDefault="00BB67C8" w14:paraId="42274809" w14:textId="77777777">
            <w:pPr>
              <w:jc w:val="right"/>
              <w:rPr>
                <w:rFonts w:ascii="Book Antiqua" w:hAnsi="Book Antiqua"/>
              </w:rPr>
            </w:pPr>
            <w:r w:rsidRPr="00BB67C8">
              <w:rPr>
                <w:rFonts w:ascii="Book Antiqua" w:hAnsi="Book Antiqua"/>
              </w:rPr>
              <w:t>24 Town Hall Road</w:t>
            </w:r>
          </w:p>
          <w:p w:rsidRPr="00BB67C8" w:rsidR="00BB67C8" w:rsidP="00E2089D" w:rsidRDefault="00BB67C8" w14:paraId="78036AD7" w14:textId="77777777">
            <w:pPr>
              <w:jc w:val="right"/>
              <w:rPr>
                <w:rFonts w:ascii="Book Antiqua" w:hAnsi="Book Antiqua"/>
              </w:rPr>
            </w:pPr>
            <w:r w:rsidRPr="00BB67C8">
              <w:rPr>
                <w:rFonts w:ascii="Book Antiqua" w:hAnsi="Book Antiqua"/>
              </w:rPr>
              <w:t>P.O. Box 2030, Truro, MA 02666</w:t>
            </w:r>
          </w:p>
          <w:p w:rsidRPr="00BB67C8" w:rsidR="00BB67C8" w:rsidP="00E2089D" w:rsidRDefault="00BB67C8" w14:paraId="3626B7B0" w14:textId="3C2CE29D">
            <w:pPr>
              <w:jc w:val="right"/>
              <w:rPr>
                <w:rFonts w:ascii="Book Antiqua" w:hAnsi="Book Antiqua"/>
              </w:rPr>
            </w:pPr>
            <w:r w:rsidRPr="00BB67C8">
              <w:rPr>
                <w:rFonts w:ascii="Book Antiqua" w:hAnsi="Book Antiqua"/>
              </w:rPr>
              <w:t>Tel: 508</w:t>
            </w:r>
            <w:r w:rsidRPr="3C74A009" w:rsidR="2EF57C57">
              <w:rPr>
                <w:rFonts w:ascii="Book Antiqua" w:hAnsi="Book Antiqua"/>
              </w:rPr>
              <w:t>-</w:t>
            </w:r>
            <w:r w:rsidRPr="00BB67C8">
              <w:rPr>
                <w:rFonts w:ascii="Book Antiqua" w:hAnsi="Book Antiqua"/>
              </w:rPr>
              <w:t>349-7030 Ext. 140 or 124</w:t>
            </w:r>
          </w:p>
          <w:p w:rsidRPr="00BB67C8" w:rsidR="00BB67C8" w:rsidP="00E2089D" w:rsidRDefault="00BB67C8" w14:paraId="06619EE7" w14:textId="179F9792">
            <w:pPr>
              <w:jc w:val="right"/>
              <w:rPr>
                <w:rFonts w:ascii="Book Antiqua" w:hAnsi="Book Antiqua"/>
              </w:rPr>
            </w:pPr>
            <w:r w:rsidRPr="00BB67C8">
              <w:rPr>
                <w:rFonts w:ascii="Book Antiqua" w:hAnsi="Book Antiqua"/>
              </w:rPr>
              <w:t>Fax: 508</w:t>
            </w:r>
            <w:r w:rsidRPr="3C74A009" w:rsidR="07C998CD">
              <w:rPr>
                <w:rFonts w:ascii="Book Antiqua" w:hAnsi="Book Antiqua"/>
              </w:rPr>
              <w:t>-</w:t>
            </w:r>
            <w:r w:rsidRPr="00BB67C8">
              <w:rPr>
                <w:rFonts w:ascii="Book Antiqua" w:hAnsi="Book Antiqua"/>
              </w:rPr>
              <w:t>349-5505</w:t>
            </w:r>
          </w:p>
          <w:p w:rsidRPr="00BB67C8" w:rsidR="00BB67C8" w:rsidP="00E2089D" w:rsidRDefault="00BB67C8" w14:paraId="6A19ADBA" w14:textId="77777777">
            <w:pPr>
              <w:jc w:val="both"/>
              <w:rPr>
                <w:rFonts w:ascii="Book Antiqua" w:hAnsi="Book Antiqua"/>
              </w:rPr>
            </w:pPr>
          </w:p>
        </w:tc>
      </w:tr>
    </w:tbl>
    <w:p w:rsidRPr="00CC360A" w:rsidR="00816BD6" w:rsidP="0050402D" w:rsidRDefault="00BB67C8" w14:paraId="52DC6482" w14:textId="790A679F">
      <w:pPr>
        <w:pStyle w:val="NoSpacing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 w:rsidRPr="00CC360A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PRESS RELEASE</w:t>
      </w:r>
    </w:p>
    <w:p w:rsidR="00816BD6" w:rsidP="3C74A009" w:rsidRDefault="00A207CF" w14:paraId="426C1E2F" w14:textId="43F50F2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Longnook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 xml:space="preserve"> Beach </w:t>
      </w:r>
      <w:r w:rsidR="006657A9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Access</w:t>
      </w:r>
      <w:r w:rsidR="003C6ED2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 xml:space="preserve"> </w:t>
      </w:r>
      <w:r w:rsidR="004A3A74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Alternative</w:t>
      </w:r>
      <w:r w:rsidR="00CC2085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 xml:space="preserve"> 5 Moving to Final Design</w:t>
      </w:r>
    </w:p>
    <w:p w:rsidRPr="00CC360A" w:rsidR="00231420" w:rsidP="00A32A37" w:rsidRDefault="00231420" w14:paraId="684EFA8B" w14:textId="77777777">
      <w:pPr>
        <w:pStyle w:val="NoSpacing"/>
        <w:jc w:val="both"/>
        <w:rPr>
          <w:b/>
          <w:bCs/>
          <w:color w:val="000000" w:themeColor="text1"/>
        </w:rPr>
      </w:pPr>
    </w:p>
    <w:p w:rsidR="00504523" w:rsidP="00504523" w:rsidRDefault="00816BD6" w14:paraId="6EF36060" w14:textId="51753FD5">
      <w:pPr>
        <w:pStyle w:val="NoSpacing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3C74A009"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  <w:t>FOR IMMEDIATE RELEASE</w:t>
      </w:r>
      <w:r w:rsidRPr="3C74A009" w:rsidR="0068256F"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  <w:t>:</w:t>
      </w:r>
      <w:r w:rsidRPr="3C74A009" w:rsidR="004A538F"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  <w:t xml:space="preserve"> </w:t>
      </w:r>
      <w:r w:rsidR="006058F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February</w:t>
      </w:r>
      <w:r w:rsidR="00ED4CC7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3, 2025</w:t>
      </w:r>
      <w:r w:rsidRPr="3C74A00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–</w:t>
      </w:r>
      <w:r w:rsidRPr="3C74A009" w:rsidR="00A207CF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 w:rsidRPr="3C74A009" w:rsidR="007A348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In April 2024 </w:t>
      </w:r>
      <w:r w:rsidRPr="3C74A009" w:rsidR="000261F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Town of Truro</w:t>
      </w:r>
      <w:r w:rsidRPr="3C74A009" w:rsidR="00A207CF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public officials closed the access area to </w:t>
      </w:r>
      <w:proofErr w:type="spellStart"/>
      <w:r w:rsidRPr="3C74A009" w:rsidR="00A207CF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Long</w:t>
      </w:r>
      <w:r w:rsidRPr="3C74A009" w:rsidR="007A348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n</w:t>
      </w:r>
      <w:r w:rsidRPr="3C74A009" w:rsidR="00A207CF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ook</w:t>
      </w:r>
      <w:proofErr w:type="spellEnd"/>
      <w:r w:rsidRPr="3C74A009" w:rsidR="00A207CF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Beach</w:t>
      </w:r>
      <w:r w:rsidRPr="3C74A009" w:rsidR="0007340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for emergency reasons</w:t>
      </w:r>
      <w:r w:rsidRPr="3C74A009" w:rsidR="00A207CF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due to a dangerously steep and eroding coastal bank. </w:t>
      </w:r>
      <w:r w:rsidRPr="3C74A009" w:rsidR="00A6114B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Town of Truro </w:t>
      </w:r>
      <w:r w:rsidRPr="3C74A009" w:rsidR="000261F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public </w:t>
      </w:r>
      <w:r w:rsidRPr="3C74A009" w:rsidR="00A6114B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officials contracted with the Center for Coastal Studies and the Woods Hole Gro</w:t>
      </w:r>
      <w:r w:rsidRPr="3C74A009" w:rsidR="00A6114B">
        <w:rPr>
          <w:rFonts w:ascii="Times New Roman" w:hAnsi="Times New Roman" w:eastAsia="Times New Roman" w:cs="Times New Roman"/>
          <w:sz w:val="24"/>
          <w:szCs w:val="24"/>
        </w:rPr>
        <w:t xml:space="preserve">up to look at safer </w:t>
      </w:r>
      <w:r w:rsidRPr="3C74A009" w:rsidR="5FDE9B7A">
        <w:rPr>
          <w:rFonts w:ascii="Times New Roman" w:hAnsi="Times New Roman" w:eastAsia="Times New Roman" w:cs="Times New Roman"/>
          <w:sz w:val="24"/>
          <w:szCs w:val="24"/>
        </w:rPr>
        <w:t>alternative</w:t>
      </w:r>
      <w:r w:rsidRPr="3C74A009" w:rsidR="1CE328C7">
        <w:rPr>
          <w:rFonts w:ascii="Times New Roman" w:hAnsi="Times New Roman" w:eastAsia="Times New Roman" w:cs="Times New Roman"/>
          <w:sz w:val="24"/>
          <w:szCs w:val="24"/>
        </w:rPr>
        <w:t>s</w:t>
      </w:r>
      <w:r w:rsidRPr="3C74A009" w:rsidR="00A6114B">
        <w:rPr>
          <w:rFonts w:ascii="Times New Roman" w:hAnsi="Times New Roman" w:eastAsia="Times New Roman" w:cs="Times New Roman"/>
          <w:sz w:val="24"/>
          <w:szCs w:val="24"/>
        </w:rPr>
        <w:t xml:space="preserve"> to </w:t>
      </w:r>
      <w:r w:rsidRPr="3C74A009" w:rsidR="001D6ADE">
        <w:rPr>
          <w:rFonts w:ascii="Times New Roman" w:hAnsi="Times New Roman" w:eastAsia="Times New Roman" w:cs="Times New Roman"/>
          <w:sz w:val="24"/>
          <w:szCs w:val="24"/>
        </w:rPr>
        <w:t xml:space="preserve">access </w:t>
      </w:r>
      <w:proofErr w:type="spellStart"/>
      <w:r w:rsidRPr="3C74A009" w:rsidR="001D6ADE">
        <w:rPr>
          <w:rFonts w:ascii="Times New Roman" w:hAnsi="Times New Roman" w:eastAsia="Times New Roman" w:cs="Times New Roman"/>
          <w:sz w:val="24"/>
          <w:szCs w:val="24"/>
        </w:rPr>
        <w:t>Longnook</w:t>
      </w:r>
      <w:proofErr w:type="spellEnd"/>
      <w:r w:rsidRPr="3C74A009" w:rsidR="001D6ADE">
        <w:rPr>
          <w:rFonts w:ascii="Times New Roman" w:hAnsi="Times New Roman" w:eastAsia="Times New Roman" w:cs="Times New Roman"/>
          <w:sz w:val="24"/>
          <w:szCs w:val="24"/>
        </w:rPr>
        <w:t xml:space="preserve"> Beach from the parking lot.</w:t>
      </w:r>
      <w:r w:rsidRPr="3C74A009" w:rsidR="00EC6AFB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C74A009" w:rsidR="004A3A74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At the </w:t>
      </w:r>
      <w:hyperlink r:id="rId11">
        <w:r w:rsidRPr="3C74A009" w:rsidR="5FDE9B7A">
          <w:rPr>
            <w:rStyle w:val="Hyperlink"/>
            <w:rFonts w:ascii="Times New Roman" w:hAnsi="Times New Roman" w:eastAsia="Times New Roman" w:cs="Times New Roman"/>
            <w:sz w:val="24"/>
            <w:szCs w:val="24"/>
          </w:rPr>
          <w:t xml:space="preserve">November 19, 2024 Select Board </w:t>
        </w:r>
        <w:r w:rsidR="00E6239C">
          <w:rPr>
            <w:rStyle w:val="Hyperlink"/>
            <w:rFonts w:ascii="Times New Roman" w:hAnsi="Times New Roman" w:eastAsia="Times New Roman" w:cs="Times New Roman"/>
            <w:sz w:val="24"/>
            <w:szCs w:val="24"/>
          </w:rPr>
          <w:t>m</w:t>
        </w:r>
        <w:r w:rsidRPr="3C74A009" w:rsidR="5FDE9B7A">
          <w:rPr>
            <w:rStyle w:val="Hyperlink"/>
            <w:rFonts w:ascii="Times New Roman" w:hAnsi="Times New Roman" w:eastAsia="Times New Roman" w:cs="Times New Roman"/>
            <w:sz w:val="24"/>
            <w:szCs w:val="24"/>
          </w:rPr>
          <w:t>eeting</w:t>
        </w:r>
      </w:hyperlink>
      <w:r w:rsidRPr="3C74A009" w:rsidR="004A3A74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at approximately </w:t>
      </w:r>
      <w:r w:rsidRPr="3C74A009" w:rsidR="002E28BC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one hour, </w:t>
      </w:r>
      <w:r w:rsidRPr="3C74A009" w:rsidR="5FDE9B7A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Jarrod Cab</w:t>
      </w:r>
      <w:r w:rsidRPr="3C74A009" w:rsidR="5FDE9B7A">
        <w:rPr>
          <w:rFonts w:ascii="Times New Roman" w:hAnsi="Times New Roman" w:eastAsia="Times New Roman" w:cs="Times New Roman"/>
          <w:sz w:val="24"/>
          <w:szCs w:val="24"/>
        </w:rPr>
        <w:t>ral</w:t>
      </w:r>
      <w:r w:rsidRPr="3C74A009" w:rsidR="4770F384"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r w:rsidRPr="3C74A009" w:rsidR="002E28BC">
        <w:rPr>
          <w:rFonts w:ascii="Times New Roman" w:hAnsi="Times New Roman" w:eastAsia="Times New Roman" w:cs="Times New Roman"/>
          <w:sz w:val="24"/>
          <w:szCs w:val="24"/>
        </w:rPr>
        <w:t xml:space="preserve">DPW Director and </w:t>
      </w:r>
      <w:r w:rsidRPr="3C74A009" w:rsidR="5FDE9B7A">
        <w:rPr>
          <w:rFonts w:ascii="Times New Roman" w:hAnsi="Times New Roman" w:eastAsia="Times New Roman" w:cs="Times New Roman"/>
          <w:sz w:val="24"/>
          <w:szCs w:val="24"/>
        </w:rPr>
        <w:t>Mitch Buck, Senior Coastal Engineer and Project Manager at</w:t>
      </w:r>
      <w:r w:rsidRPr="3C74A009" w:rsidR="002E28B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C74A009" w:rsidR="00FC6B29">
        <w:rPr>
          <w:rFonts w:ascii="Times New Roman" w:hAnsi="Times New Roman" w:eastAsia="Times New Roman" w:cs="Times New Roman"/>
          <w:sz w:val="24"/>
          <w:szCs w:val="24"/>
        </w:rPr>
        <w:t xml:space="preserve">the Woods Hole Group </w:t>
      </w:r>
      <w:r w:rsidRPr="3C74A009" w:rsidR="5FDE9B7A">
        <w:rPr>
          <w:rFonts w:ascii="Times New Roman" w:hAnsi="Times New Roman" w:eastAsia="Times New Roman" w:cs="Times New Roman"/>
          <w:sz w:val="24"/>
          <w:szCs w:val="24"/>
        </w:rPr>
        <w:t>discussed</w:t>
      </w:r>
      <w:r w:rsidRPr="3C74A009" w:rsidR="00FC6B29">
        <w:rPr>
          <w:rFonts w:ascii="Times New Roman" w:hAnsi="Times New Roman" w:eastAsia="Times New Roman" w:cs="Times New Roman"/>
          <w:sz w:val="24"/>
          <w:szCs w:val="24"/>
        </w:rPr>
        <w:t xml:space="preserve"> the evaluation of </w:t>
      </w:r>
      <w:proofErr w:type="spellStart"/>
      <w:r w:rsidRPr="3C74A009" w:rsidR="00FC6B29">
        <w:rPr>
          <w:rFonts w:ascii="Times New Roman" w:hAnsi="Times New Roman" w:eastAsia="Times New Roman" w:cs="Times New Roman"/>
          <w:sz w:val="24"/>
          <w:szCs w:val="24"/>
        </w:rPr>
        <w:t>Longnook</w:t>
      </w:r>
      <w:proofErr w:type="spellEnd"/>
      <w:r w:rsidRPr="3C74A009" w:rsidR="00FC6B29">
        <w:rPr>
          <w:rFonts w:ascii="Times New Roman" w:hAnsi="Times New Roman" w:eastAsia="Times New Roman" w:cs="Times New Roman"/>
          <w:sz w:val="24"/>
          <w:szCs w:val="24"/>
        </w:rPr>
        <w:t xml:space="preserve"> Beach access alternatives, of which there </w:t>
      </w:r>
      <w:r w:rsidR="00996591">
        <w:rPr>
          <w:rFonts w:ascii="Times New Roman" w:hAnsi="Times New Roman" w:eastAsia="Times New Roman" w:cs="Times New Roman"/>
          <w:sz w:val="24"/>
          <w:szCs w:val="24"/>
        </w:rPr>
        <w:t>were</w:t>
      </w:r>
      <w:r w:rsidRPr="3C74A009" w:rsidR="00FC6B29">
        <w:rPr>
          <w:rFonts w:ascii="Times New Roman" w:hAnsi="Times New Roman" w:eastAsia="Times New Roman" w:cs="Times New Roman"/>
          <w:sz w:val="24"/>
          <w:szCs w:val="24"/>
        </w:rPr>
        <w:t xml:space="preserve"> five.</w:t>
      </w:r>
      <w:r w:rsidRPr="3C74A009" w:rsidR="00850A5F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C74A009" w:rsidR="00847CF2">
        <w:rPr>
          <w:rFonts w:ascii="Times New Roman" w:hAnsi="Times New Roman" w:eastAsia="Times New Roman" w:cs="Times New Roman"/>
          <w:sz w:val="24"/>
          <w:szCs w:val="24"/>
        </w:rPr>
        <w:t xml:space="preserve">The goal of the evaluation </w:t>
      </w:r>
      <w:r w:rsidR="00577B14">
        <w:rPr>
          <w:rFonts w:ascii="Times New Roman" w:hAnsi="Times New Roman" w:eastAsia="Times New Roman" w:cs="Times New Roman"/>
          <w:sz w:val="24"/>
          <w:szCs w:val="24"/>
        </w:rPr>
        <w:t>was</w:t>
      </w:r>
      <w:r w:rsidRPr="3C74A009" w:rsidR="00847CF2">
        <w:rPr>
          <w:rFonts w:ascii="Times New Roman" w:hAnsi="Times New Roman" w:eastAsia="Times New Roman" w:cs="Times New Roman"/>
          <w:sz w:val="24"/>
          <w:szCs w:val="24"/>
        </w:rPr>
        <w:t xml:space="preserve"> to </w:t>
      </w:r>
      <w:r w:rsidRPr="3C74A009" w:rsidR="5FDE9B7A">
        <w:rPr>
          <w:rFonts w:ascii="Times New Roman" w:hAnsi="Times New Roman" w:eastAsia="Times New Roman" w:cs="Times New Roman"/>
          <w:sz w:val="24"/>
          <w:szCs w:val="24"/>
        </w:rPr>
        <w:t>identify safer beach access that is</w:t>
      </w:r>
      <w:r w:rsidRPr="3C74A009" w:rsidR="001C69B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C74A009" w:rsidR="001B47E3">
        <w:rPr>
          <w:rFonts w:ascii="Times New Roman" w:hAnsi="Times New Roman" w:eastAsia="Times New Roman" w:cs="Times New Roman"/>
          <w:sz w:val="24"/>
          <w:szCs w:val="24"/>
        </w:rPr>
        <w:t xml:space="preserve">more </w:t>
      </w:r>
      <w:r w:rsidRPr="3C74A009" w:rsidR="001C69BE">
        <w:rPr>
          <w:rFonts w:ascii="Times New Roman" w:hAnsi="Times New Roman" w:eastAsia="Times New Roman" w:cs="Times New Roman"/>
          <w:sz w:val="24"/>
          <w:szCs w:val="24"/>
        </w:rPr>
        <w:t>permanent</w:t>
      </w:r>
      <w:r w:rsidRPr="3C74A009" w:rsidR="00223CC9">
        <w:rPr>
          <w:rFonts w:ascii="Times New Roman" w:hAnsi="Times New Roman" w:eastAsia="Times New Roman" w:cs="Times New Roman"/>
          <w:sz w:val="24"/>
          <w:szCs w:val="24"/>
        </w:rPr>
        <w:t>, low impact, a</w:t>
      </w:r>
      <w:r w:rsidRPr="4F811437" w:rsidR="00223CC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ccessible, and </w:t>
      </w:r>
      <w:r w:rsidRPr="4F811437" w:rsidR="001B47E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easy</w:t>
      </w:r>
      <w:r w:rsidRPr="4F811437" w:rsidR="5FDE9B7A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-</w:t>
      </w:r>
      <w:r w:rsidRPr="4F811437" w:rsidR="001B47E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to</w:t>
      </w:r>
      <w:r w:rsidRPr="4F811437" w:rsidR="5FDE9B7A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-</w:t>
      </w:r>
      <w:r w:rsidRPr="4F811437" w:rsidR="001B47E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maintain</w:t>
      </w:r>
      <w:r w:rsidRPr="4F811437" w:rsidR="5FDE9B7A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.</w:t>
      </w:r>
      <w:r w:rsidRPr="4F811437" w:rsidR="005B4C5F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The Woods Hol</w:t>
      </w:r>
      <w:r w:rsidR="00577B14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e</w:t>
      </w:r>
      <w:r w:rsidRPr="4F811437" w:rsidR="005B4C5F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Group recommend</w:t>
      </w:r>
      <w:r w:rsidR="00577B14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ed</w:t>
      </w:r>
      <w:r w:rsidRPr="4F811437" w:rsidR="005B4C5F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 w:rsidRPr="4F811437" w:rsidR="00CD0788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Alternative</w:t>
      </w:r>
      <w:r w:rsidRPr="4F811437" w:rsidR="005B4C5F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5, which is explained below.</w:t>
      </w:r>
    </w:p>
    <w:p w:rsidR="00CA0DBD" w:rsidP="00504523" w:rsidRDefault="00CA0DBD" w14:paraId="0F0339C4" w14:textId="77777777">
      <w:pPr>
        <w:pStyle w:val="NoSpacing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w:rsidR="00C7445D" w:rsidP="0F99794E" w:rsidRDefault="00C7445D" w14:paraId="780F0846" w14:textId="5464C59A">
      <w:pPr>
        <w:pStyle w:val="NoSpacing"/>
        <w:jc w:val="both"/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000000" w:themeColor="text1"/>
          <w:sz w:val="24"/>
          <w:szCs w:val="24"/>
        </w:rPr>
      </w:pPr>
      <w:r w:rsidRPr="0F99794E" w:rsidR="00CA0DBD"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000000" w:themeColor="text1" w:themeTint="FF" w:themeShade="FF"/>
          <w:sz w:val="24"/>
          <w:szCs w:val="24"/>
        </w:rPr>
        <w:t xml:space="preserve">Alternative 5 – Description </w:t>
      </w:r>
    </w:p>
    <w:p w:rsidR="00B80709" w:rsidP="00710CCE" w:rsidRDefault="002F5A26" w14:paraId="7301C435" w14:textId="59F3C665">
      <w:pPr>
        <w:pStyle w:val="NoSpacing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4F811437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Alternative 5</w:t>
      </w:r>
      <w:r w:rsidR="00BD3814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 w:rsidRPr="4F811437" w:rsidR="5FDE9B7A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offers a </w:t>
      </w:r>
      <w:r w:rsidRPr="4F811437" w:rsidR="00CD0788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straight </w:t>
      </w:r>
      <w:r w:rsidRPr="4F811437" w:rsidR="5FDE9B7A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path</w:t>
      </w:r>
      <w:r w:rsidRPr="4F811437" w:rsidR="00CD0788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to the </w:t>
      </w:r>
      <w:r w:rsidRPr="4F811437" w:rsidR="00231FD7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beach</w:t>
      </w:r>
      <w:r w:rsidR="00231FD7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and</w:t>
      </w:r>
      <w:r w:rsidRPr="4F811437" w:rsidR="5FDE9B7A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minimizes loss of parking. The alternative requires establishing the pathway across Cape Cod National Seashore (</w:t>
      </w:r>
      <w:r w:rsidRPr="4F811437" w:rsidR="00A93AF1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CCNS</w:t>
      </w:r>
      <w:r w:rsidRPr="4F811437" w:rsidR="5FDE9B7A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)</w:t>
      </w:r>
      <w:r w:rsidRPr="4F811437" w:rsidR="00CD0788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property, </w:t>
      </w:r>
      <w:r w:rsidRPr="4F811437" w:rsidR="5FDE9B7A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necessitating </w:t>
      </w:r>
      <w:r w:rsidRPr="4F811437" w:rsidR="00CD0788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a </w:t>
      </w:r>
      <w:r w:rsidR="00FA0C44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S</w:t>
      </w:r>
      <w:r w:rsidRPr="4F811437" w:rsidR="00CD0788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pecial </w:t>
      </w:r>
      <w:r w:rsidR="00FA0C44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P</w:t>
      </w:r>
      <w:r w:rsidRPr="4F811437" w:rsidR="00CD0788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ermit. </w:t>
      </w:r>
      <w:r w:rsidRPr="4F811437" w:rsidR="00A93A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option </w:t>
      </w:r>
      <w:r w:rsidRPr="4F811437" w:rsidR="5FDE9B7A">
        <w:rPr>
          <w:rFonts w:ascii="Times New Roman" w:hAnsi="Times New Roman" w:cs="Times New Roman"/>
          <w:color w:val="000000" w:themeColor="text1"/>
          <w:sz w:val="24"/>
          <w:szCs w:val="24"/>
        </w:rPr>
        <w:t>utilizes an</w:t>
      </w:r>
      <w:r w:rsidRPr="4F811437" w:rsidR="5FDE9B7A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 w:rsidRPr="4F811437" w:rsidR="00762F15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a</w:t>
      </w:r>
      <w:r w:rsidRPr="4F811437" w:rsidR="007D417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lready </w:t>
      </w:r>
      <w:r w:rsidRPr="4F811437" w:rsidR="00FA0C44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existing</w:t>
      </w:r>
      <w:r w:rsidRPr="4F811437" w:rsidR="007D417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path</w:t>
      </w:r>
      <w:r w:rsidRPr="4F811437" w:rsidR="5FDE9B7A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mapped by</w:t>
      </w:r>
      <w:r w:rsidRPr="4F811437" w:rsidR="00762F15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the Woods Hole Group</w:t>
      </w:r>
      <w:r w:rsidRPr="4F811437" w:rsidR="5FDE9B7A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This </w:t>
      </w:r>
      <w:r w:rsidRPr="4F811437" w:rsidR="00ED652C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gentler path </w:t>
      </w:r>
      <w:r w:rsidRPr="4F811437" w:rsidR="5FDE9B7A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extends farther</w:t>
      </w:r>
      <w:r w:rsidRPr="4F811437" w:rsidR="00ED652C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along the face of the coastal bluff. To make it more accessible</w:t>
      </w:r>
      <w:r w:rsidRPr="4F811437" w:rsidR="00FD208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,</w:t>
      </w:r>
      <w:r w:rsidRPr="4F811437" w:rsidR="00ED652C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the extra length </w:t>
      </w:r>
      <w:r w:rsidRPr="4F811437" w:rsidR="00055A1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would extend onto </w:t>
      </w:r>
      <w:r w:rsidRPr="4F811437" w:rsidR="00FD208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CCNS</w:t>
      </w:r>
      <w:r w:rsidRPr="4F811437" w:rsidR="00055A1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property. </w:t>
      </w:r>
      <w:r w:rsidRPr="4F811437" w:rsidR="00FD208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Through </w:t>
      </w:r>
      <w:r w:rsidRPr="4F811437" w:rsidR="5FDE9B7A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the evaluation</w:t>
      </w:r>
      <w:r w:rsidRPr="4F811437" w:rsidR="00FD208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process, the Woods Hole Group </w:t>
      </w:r>
      <w:r w:rsidRPr="4F811437" w:rsidR="00055A1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identified </w:t>
      </w:r>
      <w:r w:rsidRPr="4F811437" w:rsidR="00FD208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t</w:t>
      </w:r>
      <w:r w:rsidRPr="4F811437" w:rsidR="00055A1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hat there</w:t>
      </w:r>
      <w:r w:rsidRPr="4F811437" w:rsidR="00FD208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is</w:t>
      </w:r>
      <w:r w:rsidRPr="4F811437" w:rsidR="0060327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 w:rsidRPr="4F811437" w:rsidR="5FDE9B7A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existing hardscape and a shed on CCNS </w:t>
      </w:r>
      <w:r w:rsidRPr="4F811437" w:rsidR="00B8070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property</w:t>
      </w:r>
      <w:r w:rsidRPr="4F811437" w:rsidR="00603279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that </w:t>
      </w:r>
      <w:r w:rsidRPr="4F811437" w:rsidR="5FDE9B7A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will require removal and relocation</w:t>
      </w:r>
      <w:r w:rsidRPr="4F811437" w:rsidR="00901A01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to</w:t>
      </w:r>
      <w:r w:rsidRPr="4F811437" w:rsidR="007D2F42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the town-owned parcel</w:t>
      </w:r>
      <w:r w:rsidRPr="4F811437" w:rsidR="00181982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.</w:t>
      </w:r>
      <w:r w:rsidRPr="4F811437" w:rsidR="00C53AC4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</w:p>
    <w:p w:rsidR="00B80709" w:rsidP="00710CCE" w:rsidRDefault="00B80709" w14:paraId="622F7B7D" w14:textId="77777777">
      <w:pPr>
        <w:pStyle w:val="NoSpacing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w:rsidR="00CA0DBD" w:rsidP="0F99794E" w:rsidRDefault="00CA0DBD" w14:paraId="07E23D99" w14:textId="4A9F883F">
      <w:pPr>
        <w:pStyle w:val="NoSpacing"/>
        <w:jc w:val="both"/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000000" w:themeColor="text1"/>
          <w:sz w:val="24"/>
          <w:szCs w:val="24"/>
        </w:rPr>
      </w:pPr>
      <w:r w:rsidRPr="0F99794E" w:rsidR="00CA0DBD"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000000" w:themeColor="text1" w:themeTint="FF" w:themeShade="FF"/>
          <w:sz w:val="24"/>
          <w:szCs w:val="24"/>
        </w:rPr>
        <w:t>Alternative 5 – Next Steps</w:t>
      </w:r>
    </w:p>
    <w:p w:rsidR="00CA0DBD" w:rsidP="0F99794E" w:rsidRDefault="00CA0DBD" w14:paraId="2BEB086A" w14:textId="3291E0BA">
      <w:pPr>
        <w:pStyle w:val="NoSpacing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0F99794E" w:rsidR="00E64A6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The Town of Truro completed a site visit with the National Park Service </w:t>
      </w:r>
      <w:r w:rsidRPr="0F99794E" w:rsidR="00E64A6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(NPS) </w:t>
      </w:r>
      <w:r w:rsidRPr="0F99794E" w:rsidR="00E64A6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on Tuesday, January 14, </w:t>
      </w:r>
      <w:r w:rsidRPr="0F99794E" w:rsidR="00E64A6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2025</w:t>
      </w:r>
      <w:r w:rsidRPr="0F99794E" w:rsidR="00E64A6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0F99794E" w:rsidR="00382AC1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and provided an upda</w:t>
      </w:r>
      <w:r w:rsidRPr="0F99794E" w:rsidR="0051435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te to the Select Board at their </w:t>
      </w:r>
      <w:hyperlink r:id="R525e42b5fb034116">
        <w:r w:rsidRPr="0F99794E" w:rsidR="00E6239C">
          <w:rPr>
            <w:rStyle w:val="Hyperlink"/>
            <w:rFonts w:ascii="Times New Roman" w:hAnsi="Times New Roman" w:eastAsia="Times New Roman" w:cs="Times New Roman"/>
            <w:sz w:val="24"/>
            <w:szCs w:val="24"/>
          </w:rPr>
          <w:t>J</w:t>
        </w:r>
        <w:r w:rsidRPr="0F99794E" w:rsidR="00514355">
          <w:rPr>
            <w:rStyle w:val="Hyperlink"/>
            <w:rFonts w:ascii="Times New Roman" w:hAnsi="Times New Roman" w:eastAsia="Times New Roman" w:cs="Times New Roman"/>
            <w:sz w:val="24"/>
            <w:szCs w:val="24"/>
          </w:rPr>
          <w:t>anuary 14, 2025 meeting</w:t>
        </w:r>
      </w:hyperlink>
      <w:r w:rsidRPr="0F99794E" w:rsidR="00E6239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,</w:t>
      </w:r>
      <w:r w:rsidRPr="0F99794E" w:rsidR="008D04B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0F99794E" w:rsidR="00A025FB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at approximately 52 minutes</w:t>
      </w:r>
      <w:r w:rsidRPr="0F99794E" w:rsidR="00A2318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The Town of Truro </w:t>
      </w:r>
      <w:r w:rsidRPr="0F99794E" w:rsidR="004B53F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also</w:t>
      </w:r>
      <w:r w:rsidRPr="0F99794E" w:rsidR="00E64A6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met with the Federal Aviation Administration (FAA) on Thursday, January 16, </w:t>
      </w:r>
      <w:r w:rsidRPr="0F99794E" w:rsidR="00E64A6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2025</w:t>
      </w:r>
      <w:r w:rsidRPr="0F99794E" w:rsidR="004B53F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to discuss ownership</w:t>
      </w:r>
      <w:r w:rsidRPr="0F99794E" w:rsidR="00191F0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as </w:t>
      </w:r>
      <w:r w:rsidRPr="0F99794E" w:rsidR="00F322F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NPS owns the top </w:t>
      </w:r>
      <w:r w:rsidRPr="0F99794E" w:rsidR="00F322F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</w:t>
      </w:r>
      <w:r w:rsidRPr="0F99794E" w:rsidR="00DF4FF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ortion</w:t>
      </w:r>
      <w:r w:rsidRPr="0F99794E" w:rsidR="00F322F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of the </w:t>
      </w:r>
      <w:r w:rsidRPr="0F99794E" w:rsidR="00F322F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dune</w:t>
      </w:r>
      <w:r w:rsidRPr="0F99794E" w:rsidR="00F322F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and the</w:t>
      </w:r>
      <w:r w:rsidRPr="0F99794E" w:rsidR="00E64A6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0F99794E" w:rsidR="00B4297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FAA owns the </w:t>
      </w:r>
      <w:r w:rsidRPr="0F99794E" w:rsidR="00DF4FF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bottom</w:t>
      </w:r>
      <w:r w:rsidRPr="0F99794E" w:rsidR="00B4297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0F99794E" w:rsidR="00B4297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</w:t>
      </w:r>
      <w:r w:rsidRPr="0F99794E" w:rsidR="00DF4FF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ortion</w:t>
      </w:r>
      <w:r w:rsidRPr="0F99794E" w:rsidR="00B4297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of the dune. </w:t>
      </w:r>
      <w:r w:rsidRPr="0F99794E" w:rsidR="00BD742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The </w:t>
      </w:r>
      <w:r w:rsidRPr="0F99794E" w:rsidR="00E64A6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Town of Truro will advance Alternative 5 to a final design in support of a Special Permit to be </w:t>
      </w:r>
      <w:r w:rsidRPr="0F99794E" w:rsidR="00E64A6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submitted</w:t>
      </w:r>
      <w:r w:rsidRPr="0F99794E" w:rsidR="00E64A6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to NPS with a detailed narrative </w:t>
      </w:r>
      <w:r w:rsidRPr="0F99794E" w:rsidR="00B83D16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</w:t>
      </w:r>
      <w:r w:rsidRPr="0F99794E" w:rsidR="00E64A6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cope of </w:t>
      </w:r>
      <w:r w:rsidRPr="0F99794E" w:rsidR="00B83D16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W</w:t>
      </w:r>
      <w:r w:rsidRPr="0F99794E" w:rsidR="00E64A6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ork that </w:t>
      </w:r>
      <w:r w:rsidRPr="0F99794E" w:rsidR="00E64A6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indicates</w:t>
      </w:r>
      <w:r w:rsidRPr="0F99794E" w:rsidR="00E64A6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that </w:t>
      </w:r>
      <w:r w:rsidRPr="0F99794E" w:rsidR="00E71766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 town</w:t>
      </w:r>
      <w:r w:rsidRPr="0F99794E" w:rsidR="00E64A6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0F99794E" w:rsidR="00E71766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is</w:t>
      </w:r>
      <w:r w:rsidRPr="0F99794E" w:rsidR="00E64A6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only to remove, </w:t>
      </w:r>
      <w:r w:rsidRPr="0F99794E" w:rsidR="00E64A6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regrade</w:t>
      </w:r>
      <w:r w:rsidRPr="0F99794E" w:rsidR="00E64A6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</w:t>
      </w:r>
      <w:r w:rsidRPr="0F99794E" w:rsidR="00B83D16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and </w:t>
      </w:r>
      <w:r w:rsidRPr="0F99794E" w:rsidR="00E64A6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alter already disturbed land. </w:t>
      </w:r>
      <w:r w:rsidRPr="0F99794E" w:rsidR="02485402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The project will be reviewed on March 3 at the Conservation Commission Meeting. </w:t>
      </w:r>
      <w:r w:rsidRPr="0F99794E" w:rsidR="00427AC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The</w:t>
      </w:r>
      <w:r w:rsidRPr="0F99794E" w:rsidR="00A3435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goal </w:t>
      </w:r>
      <w:r w:rsidRPr="0F99794E" w:rsidR="00427AC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is to </w:t>
      </w:r>
      <w:r w:rsidRPr="0F99794E" w:rsidR="00A3435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conduct the work in March 2025 and </w:t>
      </w:r>
      <w:r w:rsidRPr="0F99794E" w:rsidR="00F8504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reopen</w:t>
      </w:r>
      <w:r w:rsidRPr="0F99794E" w:rsidR="00A3435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access for the 2025 beach season.</w:t>
      </w:r>
      <w:r w:rsidRPr="0F99794E" w:rsidR="00F322F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</w:p>
    <w:p w:rsidR="002246E4" w:rsidP="4F811437" w:rsidRDefault="002246E4" w14:paraId="20248484" w14:textId="10674DA0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6AA40A6E" wp14:editId="19AEF3EC">
            <wp:extent cx="6400800" cy="4229100"/>
            <wp:effectExtent l="0" t="0" r="0" b="0"/>
            <wp:docPr id="2043266277" name="Picture 2043266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811437" w:rsidP="4F811437" w:rsidRDefault="4F811437" w14:paraId="5665179B" w14:textId="5E0B4785">
      <w:pPr>
        <w:pStyle w:val="NoSpacing"/>
        <w:jc w:val="both"/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Pr="00AE62A1" w:rsidR="00AE62A1" w:rsidP="5FDE9B7A" w:rsidRDefault="00AE62A1" w14:paraId="3937DF99" w14:textId="0B97EFAC">
      <w:pPr>
        <w:pStyle w:val="NoSpacing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sectPr w:rsidRPr="00AE62A1" w:rsidR="00AE62A1" w:rsidSect="00AE62A1">
      <w:headerReference w:type="default" r:id="rId14"/>
      <w:footerReference w:type="default" r:id="rId15"/>
      <w:headerReference w:type="first" r:id="rId16"/>
      <w:pgSz w:w="12240" w:h="15840" w:orient="portrait"/>
      <w:pgMar w:top="1440" w:right="1080" w:bottom="1440" w:left="1080" w:header="108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722A9" w:rsidRDefault="000722A9" w14:paraId="129118B6" w14:textId="77777777">
      <w:pPr>
        <w:spacing w:after="0" w:line="240" w:lineRule="auto"/>
      </w:pPr>
      <w:r>
        <w:separator/>
      </w:r>
    </w:p>
  </w:endnote>
  <w:endnote w:type="continuationSeparator" w:id="0">
    <w:p w:rsidR="000722A9" w:rsidRDefault="000722A9" w14:paraId="0179AEF3" w14:textId="77777777">
      <w:pPr>
        <w:spacing w:after="0" w:line="240" w:lineRule="auto"/>
      </w:pPr>
      <w:r>
        <w:continuationSeparator/>
      </w:r>
    </w:p>
  </w:endnote>
  <w:endnote w:type="continuationNotice" w:id="1">
    <w:p w:rsidR="000722A9" w:rsidRDefault="000722A9" w14:paraId="137A856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Book Antiqua" w:hAnsi="Book Antiqua"/>
        <w:color w:val="002060"/>
      </w:rPr>
      <w:id w:val="1840732377"/>
      <w:docPartObj>
        <w:docPartGallery w:val="Page Numbers (Bottom of Page)"/>
        <w:docPartUnique/>
      </w:docPartObj>
    </w:sdtPr>
    <w:sdtEndPr>
      <w:rPr>
        <w:rFonts w:ascii="Book Antiqua" w:hAnsi="Book Antiqua"/>
        <w:color w:val="000000" w:themeColor="text1"/>
      </w:rPr>
    </w:sdtEndPr>
    <w:sdtContent>
      <w:sdt>
        <w:sdtPr>
          <w:rPr>
            <w:rFonts w:ascii="Book Antiqua" w:hAnsi="Book Antiqua"/>
            <w:color w:val="002060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color w:val="000000" w:themeColor="text1"/>
          </w:rPr>
        </w:sdtEndPr>
        <w:sdtContent>
          <w:p w:rsidRPr="00AE62A1" w:rsidR="00AE62A1" w:rsidRDefault="00AE62A1" w14:paraId="3107D714" w14:textId="7892E804">
            <w:pPr>
              <w:pStyle w:val="Footer"/>
              <w:jc w:val="right"/>
              <w:rPr>
                <w:rFonts w:ascii="Book Antiqua" w:hAnsi="Book Antiqua"/>
                <w:color w:val="000000" w:themeColor="text1"/>
              </w:rPr>
            </w:pPr>
            <w:r w:rsidRPr="00AE62A1">
              <w:rPr>
                <w:rFonts w:ascii="Book Antiqua" w:hAnsi="Book Antiqua"/>
                <w:color w:val="000000" w:themeColor="text1"/>
              </w:rPr>
              <w:t xml:space="preserve">Page </w:t>
            </w:r>
            <w:r w:rsidRPr="00AE62A1">
              <w:rPr>
                <w:rFonts w:ascii="Book Antiqua" w:hAnsi="Book Antiqua"/>
                <w:b/>
                <w:bCs/>
                <w:color w:val="000000" w:themeColor="text1"/>
                <w:sz w:val="24"/>
              </w:rPr>
              <w:fldChar w:fldCharType="begin"/>
            </w:r>
            <w:r w:rsidRPr="00AE62A1">
              <w:rPr>
                <w:rFonts w:ascii="Book Antiqua" w:hAnsi="Book Antiqua"/>
                <w:b/>
                <w:bCs/>
                <w:color w:val="000000" w:themeColor="text1"/>
              </w:rPr>
              <w:instrText xml:space="preserve"> PAGE </w:instrText>
            </w:r>
            <w:r w:rsidRPr="00AE62A1">
              <w:rPr>
                <w:rFonts w:ascii="Book Antiqua" w:hAnsi="Book Antiqua"/>
                <w:b/>
                <w:bCs/>
                <w:color w:val="000000" w:themeColor="text1"/>
                <w:sz w:val="24"/>
              </w:rPr>
              <w:fldChar w:fldCharType="separate"/>
            </w:r>
            <w:r w:rsidRPr="00AE62A1">
              <w:rPr>
                <w:rFonts w:ascii="Book Antiqua" w:hAnsi="Book Antiqua"/>
                <w:b/>
                <w:bCs/>
                <w:noProof/>
                <w:color w:val="000000" w:themeColor="text1"/>
              </w:rPr>
              <w:t>2</w:t>
            </w:r>
            <w:r w:rsidRPr="00AE62A1">
              <w:rPr>
                <w:rFonts w:ascii="Book Antiqua" w:hAnsi="Book Antiqua"/>
                <w:b/>
                <w:bCs/>
                <w:color w:val="000000" w:themeColor="text1"/>
                <w:sz w:val="24"/>
              </w:rPr>
              <w:fldChar w:fldCharType="end"/>
            </w:r>
            <w:r w:rsidRPr="00AE62A1">
              <w:rPr>
                <w:rFonts w:ascii="Book Antiqua" w:hAnsi="Book Antiqua"/>
                <w:color w:val="000000" w:themeColor="text1"/>
              </w:rPr>
              <w:t xml:space="preserve"> of </w:t>
            </w:r>
            <w:r w:rsidRPr="00AE62A1">
              <w:rPr>
                <w:rFonts w:ascii="Book Antiqua" w:hAnsi="Book Antiqua"/>
                <w:b/>
                <w:bCs/>
                <w:color w:val="000000" w:themeColor="text1"/>
                <w:sz w:val="24"/>
              </w:rPr>
              <w:fldChar w:fldCharType="begin"/>
            </w:r>
            <w:r w:rsidRPr="00AE62A1">
              <w:rPr>
                <w:rFonts w:ascii="Book Antiqua" w:hAnsi="Book Antiqua"/>
                <w:b/>
                <w:bCs/>
                <w:color w:val="000000" w:themeColor="text1"/>
              </w:rPr>
              <w:instrText xml:space="preserve"> NUMPAGES  </w:instrText>
            </w:r>
            <w:r w:rsidRPr="00AE62A1">
              <w:rPr>
                <w:rFonts w:ascii="Book Antiqua" w:hAnsi="Book Antiqua"/>
                <w:b/>
                <w:bCs/>
                <w:color w:val="000000" w:themeColor="text1"/>
                <w:sz w:val="24"/>
              </w:rPr>
              <w:fldChar w:fldCharType="separate"/>
            </w:r>
            <w:r w:rsidRPr="00AE62A1">
              <w:rPr>
                <w:rFonts w:ascii="Book Antiqua" w:hAnsi="Book Antiqua"/>
                <w:b/>
                <w:bCs/>
                <w:noProof/>
                <w:color w:val="000000" w:themeColor="text1"/>
              </w:rPr>
              <w:t>2</w:t>
            </w:r>
            <w:r w:rsidRPr="00AE62A1">
              <w:rPr>
                <w:rFonts w:ascii="Book Antiqua" w:hAnsi="Book Antiqua"/>
                <w:b/>
                <w:bCs/>
                <w:color w:val="000000" w:themeColor="text1"/>
                <w:sz w:val="24"/>
              </w:rPr>
              <w:fldChar w:fldCharType="end"/>
            </w:r>
          </w:p>
        </w:sdtContent>
      </w:sdt>
    </w:sdtContent>
  </w:sdt>
  <w:p w:rsidRPr="00AE62A1" w:rsidR="00AE62A1" w:rsidRDefault="00AE62A1" w14:paraId="60908404" w14:textId="511CBDDB">
    <w:pPr>
      <w:pStyle w:val="Footer"/>
      <w:rPr>
        <w:rFonts w:ascii="Book Antiqua" w:hAnsi="Book Antiqua"/>
        <w:color w:val="000000" w:themeColor="text1"/>
      </w:rPr>
    </w:pPr>
    <w:r w:rsidRPr="00AE62A1">
      <w:rPr>
        <w:rFonts w:ascii="Book Antiqua" w:hAnsi="Book Antiqua"/>
        <w:color w:val="000000" w:themeColor="text1"/>
      </w:rPr>
      <w:t>Contact information:</w:t>
    </w:r>
  </w:p>
  <w:p w:rsidRPr="00AE62A1" w:rsidR="00AE62A1" w:rsidRDefault="000A7677" w14:paraId="4883B06F" w14:textId="44AB317F">
    <w:pPr>
      <w:pStyle w:val="Footer"/>
      <w:rPr>
        <w:rFonts w:ascii="Book Antiqua" w:hAnsi="Book Antiqua"/>
        <w:color w:val="000000" w:themeColor="text1"/>
      </w:rPr>
    </w:pPr>
    <w:r>
      <w:rPr>
        <w:rFonts w:ascii="Book Antiqua" w:hAnsi="Book Antiqua"/>
        <w:color w:val="000000" w:themeColor="text1"/>
      </w:rPr>
      <w:t>public information officer, katie riconda</w:t>
    </w:r>
  </w:p>
  <w:p w:rsidRPr="00AE62A1" w:rsidR="00AE62A1" w:rsidRDefault="000A7677" w14:paraId="2BE2890C" w14:textId="41C67141">
    <w:pPr>
      <w:pStyle w:val="Footer"/>
      <w:rPr>
        <w:rFonts w:ascii="Book Antiqua" w:hAnsi="Book Antiqua"/>
      </w:rPr>
    </w:pPr>
    <w:hyperlink w:history="1" r:id="rId1">
      <w:r w:rsidRPr="009964E7">
        <w:rPr>
          <w:rStyle w:val="Hyperlink"/>
          <w:rFonts w:ascii="Book Antiqua" w:hAnsi="Book Antiqua"/>
        </w:rPr>
        <w:t>pio@truro-ma.gov</w:t>
      </w:r>
    </w:hyperlink>
    <w:r w:rsidRPr="00AE62A1" w:rsidR="00AE62A1">
      <w:rPr>
        <w:rFonts w:ascii="Book Antiqua" w:hAnsi="Book Antiqua"/>
      </w:rPr>
      <w:t xml:space="preserve"> </w:t>
    </w:r>
    <w:r w:rsidRPr="00AE62A1" w:rsidR="00AE62A1">
      <w:rPr>
        <w:rFonts w:ascii="Book Antiqua" w:hAnsi="Book Antiqua"/>
        <w:color w:val="000000" w:themeColor="text1"/>
      </w:rPr>
      <w:t xml:space="preserve">| </w:t>
    </w:r>
    <w:r>
      <w:rPr>
        <w:rFonts w:ascii="Book Antiqua" w:hAnsi="Book Antiqua"/>
        <w:color w:val="000000" w:themeColor="text1"/>
      </w:rPr>
      <w:t>774-722-9867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722A9" w:rsidRDefault="000722A9" w14:paraId="5677D9DA" w14:textId="77777777">
      <w:pPr>
        <w:spacing w:after="0" w:line="240" w:lineRule="auto"/>
      </w:pPr>
      <w:r>
        <w:separator/>
      </w:r>
    </w:p>
  </w:footnote>
  <w:footnote w:type="continuationSeparator" w:id="0">
    <w:p w:rsidR="000722A9" w:rsidRDefault="000722A9" w14:paraId="06867033" w14:textId="77777777">
      <w:pPr>
        <w:spacing w:after="0" w:line="240" w:lineRule="auto"/>
      </w:pPr>
      <w:r>
        <w:continuationSeparator/>
      </w:r>
    </w:p>
  </w:footnote>
  <w:footnote w:type="continuationNotice" w:id="1">
    <w:p w:rsidR="000722A9" w:rsidRDefault="000722A9" w14:paraId="65B66BEE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mc:Ignorable="w14 w15 w16se w16cid w16 w16cex w16sdtdh w16sdtfl w16du wp14">
  <w:p w:rsidRPr="00AE62A1" w:rsidR="004402CB" w:rsidP="00E2089D" w:rsidRDefault="00694CB6" w14:paraId="58FB37B8" w14:textId="7364CA79">
    <w:pPr>
      <w:pStyle w:val="Header"/>
      <w:rPr>
        <w:color w:val="002060"/>
      </w:rPr>
    </w:pPr>
    <w:r w:rsidRPr="00AE62A1">
      <w:rPr>
        <w:noProof/>
        <w:color w:val="002060"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5990AF3" wp14:editId="154CA166">
              <wp:simplePos x="0" y="0"/>
              <wp:positionH relativeFrom="page">
                <wp:posOffset>685800</wp:posOffset>
              </wp:positionH>
              <wp:positionV relativeFrom="page">
                <wp:posOffset>685800</wp:posOffset>
              </wp:positionV>
              <wp:extent cx="6400800" cy="0"/>
              <wp:effectExtent l="0" t="38100" r="57150" b="57150"/>
              <wp:wrapNone/>
              <wp:docPr id="1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95250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" style="position:absolute;z-index: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alt="&quot;&quot;" o:spid="_x0000_s1026" strokecolor="#002060" strokeweight="7.5pt" from="54pt,54pt" to="558pt,54pt" w14:anchorId="7C4AB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">
              <v:stroke joinstyle="miter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mc:Ignorable="w14 w15 w16se w16cid w16 w16cex w16sdtdh w16sdtfl w16du wp14">
  <w:p w:rsidR="00B469A5" w:rsidRDefault="00694CB6" w14:paraId="339333B7" w14:textId="77777777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32BB25F" wp14:editId="7E66BE8D">
              <wp:simplePos x="0" y="0"/>
              <wp:positionH relativeFrom="page">
                <wp:posOffset>685800</wp:posOffset>
              </wp:positionH>
              <wp:positionV relativeFrom="page">
                <wp:posOffset>685800</wp:posOffset>
              </wp:positionV>
              <wp:extent cx="6400800" cy="0"/>
              <wp:effectExtent l="0" t="38100" r="57150" b="57150"/>
              <wp:wrapNone/>
              <wp:docPr id="8" name="Straight Connector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95250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8" style="position:absolute;z-index:25165824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alt="&quot;&quot;" o:spid="_x0000_s1026" strokecolor="#002060" strokeweight="7.5pt" from="54pt,54pt" to="558pt,54pt" w14:anchorId="2C1AC6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972C1"/>
    <w:multiLevelType w:val="hybridMultilevel"/>
    <w:tmpl w:val="28940DB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22E3D5D"/>
    <w:multiLevelType w:val="hybridMultilevel"/>
    <w:tmpl w:val="C98228D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3CA7171"/>
    <w:multiLevelType w:val="hybridMultilevel"/>
    <w:tmpl w:val="783ABBF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0545378"/>
    <w:multiLevelType w:val="hybridMultilevel"/>
    <w:tmpl w:val="C206F68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60350912">
    <w:abstractNumId w:val="2"/>
  </w:num>
  <w:num w:numId="2" w16cid:durableId="1137799950">
    <w:abstractNumId w:val="3"/>
  </w:num>
  <w:num w:numId="3" w16cid:durableId="1068654143">
    <w:abstractNumId w:val="1"/>
  </w:num>
  <w:num w:numId="4" w16cid:durableId="1456824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removePersonalInformation/>
  <w:removeDateAndTime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BD6"/>
    <w:rsid w:val="00010F58"/>
    <w:rsid w:val="000159F4"/>
    <w:rsid w:val="00024367"/>
    <w:rsid w:val="000261F0"/>
    <w:rsid w:val="00032EA6"/>
    <w:rsid w:val="0003596D"/>
    <w:rsid w:val="00036936"/>
    <w:rsid w:val="00042D5B"/>
    <w:rsid w:val="000546D7"/>
    <w:rsid w:val="00055A1E"/>
    <w:rsid w:val="000648AF"/>
    <w:rsid w:val="00065ACB"/>
    <w:rsid w:val="000722A9"/>
    <w:rsid w:val="0007340E"/>
    <w:rsid w:val="00081BE8"/>
    <w:rsid w:val="00085550"/>
    <w:rsid w:val="000A2A0D"/>
    <w:rsid w:val="000A7677"/>
    <w:rsid w:val="000C3154"/>
    <w:rsid w:val="000C3831"/>
    <w:rsid w:val="000E10C9"/>
    <w:rsid w:val="000E1708"/>
    <w:rsid w:val="000E623A"/>
    <w:rsid w:val="000F3032"/>
    <w:rsid w:val="000F34A4"/>
    <w:rsid w:val="00114289"/>
    <w:rsid w:val="001215FE"/>
    <w:rsid w:val="00181982"/>
    <w:rsid w:val="00181F81"/>
    <w:rsid w:val="00185008"/>
    <w:rsid w:val="00190718"/>
    <w:rsid w:val="00191F0E"/>
    <w:rsid w:val="001A4C83"/>
    <w:rsid w:val="001B1BDD"/>
    <w:rsid w:val="001B2311"/>
    <w:rsid w:val="001B47E3"/>
    <w:rsid w:val="001C0C4C"/>
    <w:rsid w:val="001C69BE"/>
    <w:rsid w:val="001D1392"/>
    <w:rsid w:val="001D6ADE"/>
    <w:rsid w:val="001D71D6"/>
    <w:rsid w:val="001E4072"/>
    <w:rsid w:val="001E6205"/>
    <w:rsid w:val="001F0551"/>
    <w:rsid w:val="001F3FE2"/>
    <w:rsid w:val="001F6A10"/>
    <w:rsid w:val="00206068"/>
    <w:rsid w:val="00207DEC"/>
    <w:rsid w:val="002160C9"/>
    <w:rsid w:val="00216C62"/>
    <w:rsid w:val="00223CC9"/>
    <w:rsid w:val="002246E4"/>
    <w:rsid w:val="00224FD7"/>
    <w:rsid w:val="00231420"/>
    <w:rsid w:val="00231F80"/>
    <w:rsid w:val="00231FD7"/>
    <w:rsid w:val="00236A00"/>
    <w:rsid w:val="0024623A"/>
    <w:rsid w:val="002474FF"/>
    <w:rsid w:val="00255994"/>
    <w:rsid w:val="00262168"/>
    <w:rsid w:val="002710DE"/>
    <w:rsid w:val="0027398E"/>
    <w:rsid w:val="00274C19"/>
    <w:rsid w:val="002931BA"/>
    <w:rsid w:val="00293663"/>
    <w:rsid w:val="00294DC0"/>
    <w:rsid w:val="002B4473"/>
    <w:rsid w:val="002B5413"/>
    <w:rsid w:val="002C75BC"/>
    <w:rsid w:val="002D0C5B"/>
    <w:rsid w:val="002E28BC"/>
    <w:rsid w:val="002E60A3"/>
    <w:rsid w:val="002F5A26"/>
    <w:rsid w:val="00300557"/>
    <w:rsid w:val="0030448A"/>
    <w:rsid w:val="00311DB7"/>
    <w:rsid w:val="00314F20"/>
    <w:rsid w:val="00323E0D"/>
    <w:rsid w:val="00332136"/>
    <w:rsid w:val="003457CD"/>
    <w:rsid w:val="00350F70"/>
    <w:rsid w:val="00362D98"/>
    <w:rsid w:val="00377B70"/>
    <w:rsid w:val="00380466"/>
    <w:rsid w:val="00380A9D"/>
    <w:rsid w:val="00382AC1"/>
    <w:rsid w:val="00387239"/>
    <w:rsid w:val="003872F2"/>
    <w:rsid w:val="00394D87"/>
    <w:rsid w:val="003972A4"/>
    <w:rsid w:val="003A3B86"/>
    <w:rsid w:val="003A5EF5"/>
    <w:rsid w:val="003C3019"/>
    <w:rsid w:val="003C43BF"/>
    <w:rsid w:val="003C6ED2"/>
    <w:rsid w:val="003D2813"/>
    <w:rsid w:val="003E1D81"/>
    <w:rsid w:val="003E5159"/>
    <w:rsid w:val="00400120"/>
    <w:rsid w:val="004002EB"/>
    <w:rsid w:val="004036F9"/>
    <w:rsid w:val="00407F08"/>
    <w:rsid w:val="00423129"/>
    <w:rsid w:val="00427ACF"/>
    <w:rsid w:val="00432E01"/>
    <w:rsid w:val="004402CB"/>
    <w:rsid w:val="00442561"/>
    <w:rsid w:val="00456B65"/>
    <w:rsid w:val="00456D51"/>
    <w:rsid w:val="0046144C"/>
    <w:rsid w:val="00467225"/>
    <w:rsid w:val="004679F8"/>
    <w:rsid w:val="00486340"/>
    <w:rsid w:val="00491F15"/>
    <w:rsid w:val="00492AD5"/>
    <w:rsid w:val="00495E60"/>
    <w:rsid w:val="004A0752"/>
    <w:rsid w:val="004A3A74"/>
    <w:rsid w:val="004A538F"/>
    <w:rsid w:val="004B2D49"/>
    <w:rsid w:val="004B53F2"/>
    <w:rsid w:val="004C5673"/>
    <w:rsid w:val="004C5EB4"/>
    <w:rsid w:val="004D012A"/>
    <w:rsid w:val="004D7C16"/>
    <w:rsid w:val="004E24DD"/>
    <w:rsid w:val="004E2B36"/>
    <w:rsid w:val="004E4815"/>
    <w:rsid w:val="004F3E41"/>
    <w:rsid w:val="005038EC"/>
    <w:rsid w:val="0050402D"/>
    <w:rsid w:val="00504523"/>
    <w:rsid w:val="0051093D"/>
    <w:rsid w:val="00514297"/>
    <w:rsid w:val="00514355"/>
    <w:rsid w:val="0053172E"/>
    <w:rsid w:val="00542DCF"/>
    <w:rsid w:val="0055162B"/>
    <w:rsid w:val="0056242B"/>
    <w:rsid w:val="00565A5A"/>
    <w:rsid w:val="00567899"/>
    <w:rsid w:val="00577B14"/>
    <w:rsid w:val="00591266"/>
    <w:rsid w:val="005B1FF4"/>
    <w:rsid w:val="005B4C5F"/>
    <w:rsid w:val="005D3797"/>
    <w:rsid w:val="005D5452"/>
    <w:rsid w:val="005F05BA"/>
    <w:rsid w:val="00603279"/>
    <w:rsid w:val="006058FE"/>
    <w:rsid w:val="0060716A"/>
    <w:rsid w:val="00615E6F"/>
    <w:rsid w:val="0062163E"/>
    <w:rsid w:val="006342FA"/>
    <w:rsid w:val="00640BE5"/>
    <w:rsid w:val="00644756"/>
    <w:rsid w:val="0064739A"/>
    <w:rsid w:val="00651650"/>
    <w:rsid w:val="00652BBE"/>
    <w:rsid w:val="00654D95"/>
    <w:rsid w:val="00660661"/>
    <w:rsid w:val="006657A9"/>
    <w:rsid w:val="006667C2"/>
    <w:rsid w:val="0068256F"/>
    <w:rsid w:val="006860A4"/>
    <w:rsid w:val="0068668E"/>
    <w:rsid w:val="006870A1"/>
    <w:rsid w:val="00691E0D"/>
    <w:rsid w:val="00694CB6"/>
    <w:rsid w:val="006A2890"/>
    <w:rsid w:val="006B28FA"/>
    <w:rsid w:val="006B4557"/>
    <w:rsid w:val="006B5759"/>
    <w:rsid w:val="006B659B"/>
    <w:rsid w:val="006D5F8F"/>
    <w:rsid w:val="006E24C1"/>
    <w:rsid w:val="00701CDD"/>
    <w:rsid w:val="00710CCE"/>
    <w:rsid w:val="00716086"/>
    <w:rsid w:val="00731358"/>
    <w:rsid w:val="00731393"/>
    <w:rsid w:val="007327B7"/>
    <w:rsid w:val="00733D11"/>
    <w:rsid w:val="0073724F"/>
    <w:rsid w:val="0073744D"/>
    <w:rsid w:val="007401AD"/>
    <w:rsid w:val="00742FC7"/>
    <w:rsid w:val="00745E86"/>
    <w:rsid w:val="0074640D"/>
    <w:rsid w:val="007621DA"/>
    <w:rsid w:val="00762F15"/>
    <w:rsid w:val="00780A23"/>
    <w:rsid w:val="007A3489"/>
    <w:rsid w:val="007A784D"/>
    <w:rsid w:val="007B3049"/>
    <w:rsid w:val="007B6E6E"/>
    <w:rsid w:val="007C59C6"/>
    <w:rsid w:val="007C7238"/>
    <w:rsid w:val="007D2F42"/>
    <w:rsid w:val="007D4179"/>
    <w:rsid w:val="007D711A"/>
    <w:rsid w:val="00816BD6"/>
    <w:rsid w:val="008222F0"/>
    <w:rsid w:val="00826D13"/>
    <w:rsid w:val="0083244D"/>
    <w:rsid w:val="00847CF2"/>
    <w:rsid w:val="00850A5F"/>
    <w:rsid w:val="00856751"/>
    <w:rsid w:val="00860C7C"/>
    <w:rsid w:val="00861043"/>
    <w:rsid w:val="0086414F"/>
    <w:rsid w:val="00867FEA"/>
    <w:rsid w:val="00877536"/>
    <w:rsid w:val="00877FBC"/>
    <w:rsid w:val="008A12EE"/>
    <w:rsid w:val="008A78FF"/>
    <w:rsid w:val="008C36AC"/>
    <w:rsid w:val="008C760D"/>
    <w:rsid w:val="008D04B2"/>
    <w:rsid w:val="00901A01"/>
    <w:rsid w:val="009257E1"/>
    <w:rsid w:val="00933D8D"/>
    <w:rsid w:val="00934129"/>
    <w:rsid w:val="009508D5"/>
    <w:rsid w:val="00953948"/>
    <w:rsid w:val="00954A27"/>
    <w:rsid w:val="00954C93"/>
    <w:rsid w:val="009618EC"/>
    <w:rsid w:val="0097389F"/>
    <w:rsid w:val="00993E73"/>
    <w:rsid w:val="00995832"/>
    <w:rsid w:val="00996591"/>
    <w:rsid w:val="00997C8C"/>
    <w:rsid w:val="009A293F"/>
    <w:rsid w:val="009A3F6A"/>
    <w:rsid w:val="009B221C"/>
    <w:rsid w:val="009C3AF7"/>
    <w:rsid w:val="009C4D77"/>
    <w:rsid w:val="009D1939"/>
    <w:rsid w:val="009D5D8B"/>
    <w:rsid w:val="009E282F"/>
    <w:rsid w:val="009F5D6B"/>
    <w:rsid w:val="00A025FB"/>
    <w:rsid w:val="00A06175"/>
    <w:rsid w:val="00A15258"/>
    <w:rsid w:val="00A16A48"/>
    <w:rsid w:val="00A207CF"/>
    <w:rsid w:val="00A2318C"/>
    <w:rsid w:val="00A32A37"/>
    <w:rsid w:val="00A34352"/>
    <w:rsid w:val="00A41542"/>
    <w:rsid w:val="00A44385"/>
    <w:rsid w:val="00A44EF3"/>
    <w:rsid w:val="00A4582E"/>
    <w:rsid w:val="00A600F1"/>
    <w:rsid w:val="00A6114B"/>
    <w:rsid w:val="00A70E12"/>
    <w:rsid w:val="00A827CC"/>
    <w:rsid w:val="00A93AF1"/>
    <w:rsid w:val="00A93BBE"/>
    <w:rsid w:val="00AA67FA"/>
    <w:rsid w:val="00AB56A0"/>
    <w:rsid w:val="00AB7984"/>
    <w:rsid w:val="00AC5653"/>
    <w:rsid w:val="00AC6B0A"/>
    <w:rsid w:val="00AD1259"/>
    <w:rsid w:val="00AE1FE0"/>
    <w:rsid w:val="00AE4599"/>
    <w:rsid w:val="00AE5E11"/>
    <w:rsid w:val="00AE62A1"/>
    <w:rsid w:val="00AF70B2"/>
    <w:rsid w:val="00B00286"/>
    <w:rsid w:val="00B00444"/>
    <w:rsid w:val="00B012D9"/>
    <w:rsid w:val="00B03009"/>
    <w:rsid w:val="00B15085"/>
    <w:rsid w:val="00B212E7"/>
    <w:rsid w:val="00B2430D"/>
    <w:rsid w:val="00B32199"/>
    <w:rsid w:val="00B37A6C"/>
    <w:rsid w:val="00B37C80"/>
    <w:rsid w:val="00B41016"/>
    <w:rsid w:val="00B4297C"/>
    <w:rsid w:val="00B469A5"/>
    <w:rsid w:val="00B52F23"/>
    <w:rsid w:val="00B539FB"/>
    <w:rsid w:val="00B53F6C"/>
    <w:rsid w:val="00B80709"/>
    <w:rsid w:val="00B83D16"/>
    <w:rsid w:val="00B91D68"/>
    <w:rsid w:val="00BA086E"/>
    <w:rsid w:val="00BA7882"/>
    <w:rsid w:val="00BB67C8"/>
    <w:rsid w:val="00BC0277"/>
    <w:rsid w:val="00BC4333"/>
    <w:rsid w:val="00BC69EA"/>
    <w:rsid w:val="00BD0CD0"/>
    <w:rsid w:val="00BD3814"/>
    <w:rsid w:val="00BD7429"/>
    <w:rsid w:val="00BE01A9"/>
    <w:rsid w:val="00BE350E"/>
    <w:rsid w:val="00BE5825"/>
    <w:rsid w:val="00BF16ED"/>
    <w:rsid w:val="00BF7F0B"/>
    <w:rsid w:val="00C01E86"/>
    <w:rsid w:val="00C06C12"/>
    <w:rsid w:val="00C11409"/>
    <w:rsid w:val="00C2191D"/>
    <w:rsid w:val="00C26C36"/>
    <w:rsid w:val="00C47DE7"/>
    <w:rsid w:val="00C534FC"/>
    <w:rsid w:val="00C53AC4"/>
    <w:rsid w:val="00C564DE"/>
    <w:rsid w:val="00C7445D"/>
    <w:rsid w:val="00C80EB4"/>
    <w:rsid w:val="00C84727"/>
    <w:rsid w:val="00C871BF"/>
    <w:rsid w:val="00C90F88"/>
    <w:rsid w:val="00C927AA"/>
    <w:rsid w:val="00C927B4"/>
    <w:rsid w:val="00CA0DBD"/>
    <w:rsid w:val="00CA5D52"/>
    <w:rsid w:val="00CC2085"/>
    <w:rsid w:val="00CC360A"/>
    <w:rsid w:val="00CD0788"/>
    <w:rsid w:val="00CF419E"/>
    <w:rsid w:val="00D03227"/>
    <w:rsid w:val="00D06000"/>
    <w:rsid w:val="00D0794E"/>
    <w:rsid w:val="00D112B9"/>
    <w:rsid w:val="00D27C9A"/>
    <w:rsid w:val="00D434BB"/>
    <w:rsid w:val="00D5799A"/>
    <w:rsid w:val="00D61C42"/>
    <w:rsid w:val="00D63BFD"/>
    <w:rsid w:val="00D63F59"/>
    <w:rsid w:val="00D648E8"/>
    <w:rsid w:val="00D77FA0"/>
    <w:rsid w:val="00D81895"/>
    <w:rsid w:val="00DB7FC1"/>
    <w:rsid w:val="00DC0B5F"/>
    <w:rsid w:val="00DC66E7"/>
    <w:rsid w:val="00DD05F0"/>
    <w:rsid w:val="00DD4C58"/>
    <w:rsid w:val="00DD51D2"/>
    <w:rsid w:val="00DD6CB7"/>
    <w:rsid w:val="00DE020A"/>
    <w:rsid w:val="00DE31B6"/>
    <w:rsid w:val="00DE61BD"/>
    <w:rsid w:val="00DE6210"/>
    <w:rsid w:val="00DF4FF9"/>
    <w:rsid w:val="00DF68F8"/>
    <w:rsid w:val="00E0700C"/>
    <w:rsid w:val="00E1203C"/>
    <w:rsid w:val="00E2089D"/>
    <w:rsid w:val="00E225B3"/>
    <w:rsid w:val="00E2487A"/>
    <w:rsid w:val="00E25EF1"/>
    <w:rsid w:val="00E30001"/>
    <w:rsid w:val="00E30258"/>
    <w:rsid w:val="00E32E95"/>
    <w:rsid w:val="00E36E96"/>
    <w:rsid w:val="00E37969"/>
    <w:rsid w:val="00E50F55"/>
    <w:rsid w:val="00E50F8A"/>
    <w:rsid w:val="00E6239C"/>
    <w:rsid w:val="00E623BC"/>
    <w:rsid w:val="00E64A67"/>
    <w:rsid w:val="00E71766"/>
    <w:rsid w:val="00E81B84"/>
    <w:rsid w:val="00E90517"/>
    <w:rsid w:val="00E9098B"/>
    <w:rsid w:val="00E946F1"/>
    <w:rsid w:val="00E95F2B"/>
    <w:rsid w:val="00EB1509"/>
    <w:rsid w:val="00EB2D04"/>
    <w:rsid w:val="00EB7B90"/>
    <w:rsid w:val="00EC441C"/>
    <w:rsid w:val="00EC6AFB"/>
    <w:rsid w:val="00ED4CC7"/>
    <w:rsid w:val="00ED652C"/>
    <w:rsid w:val="00EE0F70"/>
    <w:rsid w:val="00EF0819"/>
    <w:rsid w:val="00EF2173"/>
    <w:rsid w:val="00F01815"/>
    <w:rsid w:val="00F032AC"/>
    <w:rsid w:val="00F061F2"/>
    <w:rsid w:val="00F322F9"/>
    <w:rsid w:val="00F327E5"/>
    <w:rsid w:val="00F36D4A"/>
    <w:rsid w:val="00F410BD"/>
    <w:rsid w:val="00F44AD9"/>
    <w:rsid w:val="00F47401"/>
    <w:rsid w:val="00F559C0"/>
    <w:rsid w:val="00F57286"/>
    <w:rsid w:val="00F70EA3"/>
    <w:rsid w:val="00F7693A"/>
    <w:rsid w:val="00F8083A"/>
    <w:rsid w:val="00F81647"/>
    <w:rsid w:val="00F8504D"/>
    <w:rsid w:val="00F869D3"/>
    <w:rsid w:val="00FA0C44"/>
    <w:rsid w:val="00FA78D3"/>
    <w:rsid w:val="00FB5672"/>
    <w:rsid w:val="00FC6B29"/>
    <w:rsid w:val="00FC7ACC"/>
    <w:rsid w:val="00FD1C23"/>
    <w:rsid w:val="00FD2089"/>
    <w:rsid w:val="00FE356F"/>
    <w:rsid w:val="00FF7037"/>
    <w:rsid w:val="02485402"/>
    <w:rsid w:val="04D35460"/>
    <w:rsid w:val="07C998CD"/>
    <w:rsid w:val="092DC754"/>
    <w:rsid w:val="0980563A"/>
    <w:rsid w:val="0B17BAED"/>
    <w:rsid w:val="0CCC8B6E"/>
    <w:rsid w:val="0DC085DF"/>
    <w:rsid w:val="0F99794E"/>
    <w:rsid w:val="1298C96A"/>
    <w:rsid w:val="13DAA6A9"/>
    <w:rsid w:val="1598E77A"/>
    <w:rsid w:val="18C559C9"/>
    <w:rsid w:val="1A83F05D"/>
    <w:rsid w:val="1C7E36B1"/>
    <w:rsid w:val="1CE328C7"/>
    <w:rsid w:val="26137E30"/>
    <w:rsid w:val="27509FF9"/>
    <w:rsid w:val="2EF3E71D"/>
    <w:rsid w:val="2EF57C57"/>
    <w:rsid w:val="350D30B9"/>
    <w:rsid w:val="354009F3"/>
    <w:rsid w:val="3C74A009"/>
    <w:rsid w:val="3CB1DF65"/>
    <w:rsid w:val="409BCCFB"/>
    <w:rsid w:val="451624A4"/>
    <w:rsid w:val="4770F384"/>
    <w:rsid w:val="4850DBAE"/>
    <w:rsid w:val="4C63447D"/>
    <w:rsid w:val="4D0F1BD9"/>
    <w:rsid w:val="4F811437"/>
    <w:rsid w:val="5512C856"/>
    <w:rsid w:val="552D3238"/>
    <w:rsid w:val="55DF1681"/>
    <w:rsid w:val="55FEA928"/>
    <w:rsid w:val="58DD23C8"/>
    <w:rsid w:val="5F991326"/>
    <w:rsid w:val="5FDE9B7A"/>
    <w:rsid w:val="63AEA37E"/>
    <w:rsid w:val="63EA7068"/>
    <w:rsid w:val="64AA409D"/>
    <w:rsid w:val="64C33E5B"/>
    <w:rsid w:val="6BC6BBA1"/>
    <w:rsid w:val="6C6AF081"/>
    <w:rsid w:val="6CA774EC"/>
    <w:rsid w:val="6F8A0C8B"/>
    <w:rsid w:val="70207DB6"/>
    <w:rsid w:val="7183B3ED"/>
    <w:rsid w:val="74D4FFE2"/>
    <w:rsid w:val="77DDEA47"/>
    <w:rsid w:val="79D65CB8"/>
    <w:rsid w:val="7AE05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1018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semiHidden="1" w:unhideWhenUsed="1"/>
    <w:lsdException w:name="Closing" w:uiPriority="5" w:semiHidden="1" w:unhideWhenUsed="1" w:qFormat="1"/>
    <w:lsdException w:name="Signature" w:uiPriority="6" w:semiHidden="1" w:unhideWhenUsed="1" w:qFormat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/>
    <w:lsdException w:name="Salutation" w:uiPriority="4" w:semiHidden="1" w:unhideWhenUsed="1" w:qFormat="1"/>
    <w:lsdException w:name="Date" w:uiPriority="2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0" w:line="240" w:lineRule="auto"/>
      <w:outlineLvl w:val="0"/>
    </w:pPr>
    <w:rPr>
      <w:rFonts w:asciiTheme="majorHAnsi" w:hAnsiTheme="majorHAnsi" w:eastAsiaTheme="majorEastAsia" w:cstheme="majorBidi"/>
      <w:color w:val="333333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after="480"/>
      <w:outlineLvl w:val="1"/>
    </w:pPr>
    <w:rPr>
      <w:rFonts w:cstheme="majorBidi"/>
      <w:color w:val="333333" w:themeColor="tex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after="0" w:line="240" w:lineRule="auto"/>
      <w:outlineLvl w:val="2"/>
    </w:pPr>
    <w:rPr>
      <w:rFonts w:asciiTheme="majorHAnsi" w:hAnsiTheme="majorHAnsi" w:eastAsiaTheme="majorEastAsia" w:cstheme="majorBidi"/>
      <w:color w:val="B42C1A" w:themeColor="accent1" w:themeShade="BF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after="0" w:line="240" w:lineRule="auto"/>
      <w:outlineLvl w:val="4"/>
    </w:pPr>
    <w:rPr>
      <w:rFonts w:asciiTheme="majorHAnsi" w:hAnsiTheme="majorHAnsi" w:eastAsiaTheme="majorEastAsia" w:cstheme="majorBidi"/>
      <w:b/>
      <w:color w:val="333333" w:themeColor="text2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line="240" w:lineRule="auto"/>
      <w:outlineLvl w:val="5"/>
    </w:pPr>
    <w:rPr>
      <w:rFonts w:cstheme="majorBidi"/>
      <w:color w:val="B42C1A" w:themeColor="accent1" w:themeShade="BF"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after="0" w:line="240" w:lineRule="auto"/>
      <w:outlineLvl w:val="6"/>
    </w:pPr>
    <w:rPr>
      <w:rFonts w:asciiTheme="majorHAnsi" w:hAnsiTheme="majorHAnsi" w:eastAsiaTheme="majorEastAsia" w:cstheme="majorBidi"/>
      <w:b/>
      <w:iCs/>
      <w:color w:val="333333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 w:line="240" w:lineRule="auto"/>
      <w:outlineLvl w:val="7"/>
    </w:pPr>
    <w:rPr>
      <w:rFonts w:asciiTheme="majorHAnsi" w:hAnsiTheme="majorHAnsi" w:eastAsiaTheme="majorEastAsia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 w:line="240" w:lineRule="auto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B42C1A" w:themeColor="accent1" w:themeShade="BF"/>
      <w:spacing w:val="0"/>
    </w:rPr>
  </w:style>
  <w:style w:type="paragraph" w:styleId="ContactInfo" w:customStyle="1">
    <w:name w:val="Contact Info"/>
    <w:basedOn w:val="Normal"/>
    <w:uiPriority w:val="2"/>
    <w:unhideWhenUsed/>
    <w:qFormat/>
    <w:pPr>
      <w:spacing w:before="360" w:after="360"/>
      <w:contextualSpacing/>
    </w:pPr>
    <w:rPr>
      <w:color w:val="595959" w:themeColor="text1" w:themeTint="A6"/>
      <w:sz w:val="22"/>
      <w:szCs w:val="20"/>
      <w:lang w:eastAsia="en-US"/>
    </w:rPr>
  </w:style>
  <w:style w:type="paragraph" w:styleId="Closing">
    <w:name w:val="Closing"/>
    <w:basedOn w:val="Normal"/>
    <w:next w:val="Signature"/>
    <w:link w:val="ClosingChar"/>
    <w:uiPriority w:val="5"/>
    <w:unhideWhenUsed/>
    <w:qFormat/>
    <w:pPr>
      <w:spacing w:before="720" w:after="0" w:line="240" w:lineRule="auto"/>
    </w:pPr>
    <w:rPr>
      <w:bCs/>
      <w:szCs w:val="18"/>
      <w:lang w:eastAsia="en-US"/>
    </w:rPr>
  </w:style>
  <w:style w:type="character" w:styleId="ClosingChar" w:customStyle="1">
    <w:name w:val="Closing Char"/>
    <w:basedOn w:val="DefaultParagraphFont"/>
    <w:link w:val="Closing"/>
    <w:uiPriority w:val="5"/>
    <w:rPr>
      <w:bCs/>
      <w:szCs w:val="18"/>
      <w:lang w:eastAsia="en-US"/>
    </w:rPr>
  </w:style>
  <w:style w:type="paragraph" w:styleId="Date">
    <w:name w:val="Date"/>
    <w:basedOn w:val="Normal"/>
    <w:next w:val="Normal"/>
    <w:link w:val="DateChar"/>
    <w:uiPriority w:val="1"/>
    <w:unhideWhenUsed/>
    <w:qFormat/>
    <w:pPr>
      <w:spacing w:before="540" w:after="360" w:line="240" w:lineRule="auto"/>
      <w:contextualSpacing/>
    </w:pPr>
    <w:rPr>
      <w:bCs/>
      <w:color w:val="B42C1A" w:themeColor="accent1" w:themeShade="BF"/>
      <w:sz w:val="22"/>
      <w:szCs w:val="18"/>
      <w:lang w:eastAsia="en-US"/>
    </w:rPr>
  </w:style>
  <w:style w:type="character" w:styleId="DateChar" w:customStyle="1">
    <w:name w:val="Date Char"/>
    <w:basedOn w:val="DefaultParagraphFont"/>
    <w:link w:val="Date"/>
    <w:uiPriority w:val="1"/>
    <w:rPr>
      <w:bCs/>
      <w:color w:val="B42C1A" w:themeColor="accent1" w:themeShade="BF"/>
      <w:sz w:val="22"/>
      <w:szCs w:val="18"/>
      <w:lang w:eastAsia="en-US"/>
    </w:rPr>
  </w:style>
  <w:style w:type="paragraph" w:styleId="Salutation">
    <w:name w:val="Salutation"/>
    <w:basedOn w:val="Normal"/>
    <w:next w:val="Normal"/>
    <w:link w:val="SalutationChar"/>
    <w:uiPriority w:val="4"/>
    <w:unhideWhenUsed/>
    <w:qFormat/>
    <w:pPr>
      <w:spacing w:before="800" w:after="180" w:line="240" w:lineRule="auto"/>
    </w:pPr>
    <w:rPr>
      <w:bCs/>
      <w:szCs w:val="18"/>
      <w:lang w:eastAsia="en-US"/>
    </w:rPr>
  </w:style>
  <w:style w:type="character" w:styleId="SalutationChar" w:customStyle="1">
    <w:name w:val="Salutation Char"/>
    <w:basedOn w:val="DefaultParagraphFont"/>
    <w:link w:val="Salutation"/>
    <w:uiPriority w:val="4"/>
    <w:rPr>
      <w:bCs/>
      <w:szCs w:val="18"/>
      <w:lang w:eastAsia="en-US"/>
    </w:rPr>
  </w:style>
  <w:style w:type="paragraph" w:styleId="Signature">
    <w:name w:val="Signature"/>
    <w:basedOn w:val="Normal"/>
    <w:next w:val="Normal"/>
    <w:link w:val="SignatureChar"/>
    <w:uiPriority w:val="6"/>
    <w:unhideWhenUsed/>
    <w:qFormat/>
    <w:pPr>
      <w:spacing w:before="720" w:after="280" w:line="240" w:lineRule="auto"/>
      <w:contextualSpacing/>
    </w:pPr>
    <w:rPr>
      <w:bCs/>
      <w:color w:val="262626" w:themeColor="text1" w:themeTint="D9"/>
      <w:szCs w:val="18"/>
      <w:lang w:eastAsia="en-US"/>
    </w:rPr>
  </w:style>
  <w:style w:type="character" w:styleId="SignatureChar" w:customStyle="1">
    <w:name w:val="Signature Char"/>
    <w:basedOn w:val="DefaultParagraphFont"/>
    <w:link w:val="Signature"/>
    <w:uiPriority w:val="6"/>
    <w:rPr>
      <w:bCs/>
      <w:color w:val="262626" w:themeColor="text1" w:themeTint="D9"/>
      <w:szCs w:val="18"/>
      <w:lang w:eastAsia="en-US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  <w:rPr>
      <w:rFonts w:ascii="Garamond" w:hAnsi="Garamond"/>
      <w:color w:val="595959" w:themeColor="text1" w:themeTint="A6"/>
      <w:sz w:val="20"/>
    </w:rPr>
  </w:style>
  <w:style w:type="paragraph" w:styleId="CompanyName" w:customStyle="1">
    <w:name w:val="Company Name"/>
    <w:basedOn w:val="Normal"/>
    <w:next w:val="Normal"/>
    <w:uiPriority w:val="1"/>
    <w:qFormat/>
    <w:pPr>
      <w:spacing w:after="120" w:line="240" w:lineRule="auto"/>
    </w:pPr>
    <w:rPr>
      <w:rFonts w:ascii="Garamond" w:hAnsi="Garamond"/>
      <w:color w:val="B42C1A" w:themeColor="accent1" w:themeShade="BF"/>
      <w:sz w:val="56"/>
    </w:rPr>
  </w:style>
  <w:style w:type="character" w:styleId="HeaderChar" w:customStyle="1">
    <w:name w:val="Header Char"/>
    <w:basedOn w:val="DefaultParagraphFont"/>
    <w:link w:val="Header"/>
    <w:uiPriority w:val="99"/>
    <w:rPr>
      <w:rFonts w:ascii="Garamond" w:hAnsi="Garamond"/>
      <w:color w:val="595959" w:themeColor="text1" w:themeTint="A6"/>
      <w:sz w:val="20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  <w:rPr>
      <w:rFonts w:ascii="Garamond" w:hAnsi="Garamond"/>
      <w:caps/>
      <w:color w:val="B42C1A" w:themeColor="accent1" w:themeShade="BF"/>
      <w:sz w:val="18"/>
    </w:rPr>
  </w:style>
  <w:style w:type="character" w:styleId="FooterChar" w:customStyle="1">
    <w:name w:val="Footer Char"/>
    <w:basedOn w:val="DefaultParagraphFont"/>
    <w:link w:val="Footer"/>
    <w:uiPriority w:val="99"/>
    <w:rPr>
      <w:rFonts w:ascii="Garamond" w:hAnsi="Garamond"/>
      <w:caps/>
      <w:color w:val="B42C1A" w:themeColor="accent1" w:themeShade="BF"/>
      <w:sz w:val="18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Emphasis">
    <w:name w:val="Emphasis"/>
    <w:basedOn w:val="DefaultParagraphFont"/>
    <w:uiPriority w:val="20"/>
    <w:qFormat/>
    <w:rPr>
      <w:b w:val="0"/>
      <w:i w:val="0"/>
      <w:iCs/>
      <w:color w:val="000000" w:themeColor="text1"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333333" w:themeColor="text2"/>
      <w:sz w:val="48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semiHidden/>
    <w:rPr>
      <w:rFonts w:cstheme="majorBidi"/>
      <w:color w:val="333333" w:themeColor="text2"/>
      <w:sz w:val="32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/>
    <w:rPr>
      <w:rFonts w:asciiTheme="majorHAnsi" w:hAnsiTheme="majorHAnsi" w:eastAsiaTheme="majorEastAsia" w:cstheme="majorBidi"/>
      <w:color w:val="B42C1A" w:themeColor="accent1" w:themeShade="BF"/>
      <w:sz w:val="32"/>
    </w:rPr>
  </w:style>
  <w:style w:type="character" w:styleId="Heading4Char" w:customStyle="1">
    <w:name w:val="Heading 4 Char"/>
    <w:basedOn w:val="DefaultParagraphFont"/>
    <w:link w:val="Heading4"/>
    <w:uiPriority w:val="9"/>
    <w:semiHidden/>
    <w:rPr>
      <w:rFonts w:cstheme="majorBidi"/>
      <w:iCs/>
      <w:color w:val="595959" w:themeColor="text1" w:themeTint="A6"/>
      <w:sz w:val="32"/>
    </w:rPr>
  </w:style>
  <w:style w:type="character" w:styleId="Heading5Char" w:customStyle="1">
    <w:name w:val="Heading 5 Char"/>
    <w:basedOn w:val="DefaultParagraphFont"/>
    <w:link w:val="Heading5"/>
    <w:uiPriority w:val="9"/>
    <w:semiHidden/>
    <w:rPr>
      <w:rFonts w:asciiTheme="majorHAnsi" w:hAnsiTheme="majorHAnsi" w:eastAsiaTheme="majorEastAsia" w:cstheme="majorBidi"/>
      <w:b/>
      <w:color w:val="333333" w:themeColor="text2"/>
      <w:sz w:val="28"/>
    </w:rPr>
  </w:style>
  <w:style w:type="character" w:styleId="Heading6Char" w:customStyle="1">
    <w:name w:val="Heading 6 Char"/>
    <w:basedOn w:val="DefaultParagraphFont"/>
    <w:link w:val="Heading6"/>
    <w:uiPriority w:val="9"/>
    <w:semiHidden/>
    <w:rPr>
      <w:rFonts w:cstheme="majorBidi"/>
      <w:color w:val="B42C1A" w:themeColor="accent1" w:themeShade="BF"/>
      <w:sz w:val="28"/>
    </w:rPr>
  </w:style>
  <w:style w:type="character" w:styleId="Heading7Char" w:customStyle="1">
    <w:name w:val="Heading 7 Char"/>
    <w:basedOn w:val="DefaultParagraphFont"/>
    <w:link w:val="Heading7"/>
    <w:uiPriority w:val="9"/>
    <w:semiHidden/>
    <w:rPr>
      <w:rFonts w:asciiTheme="majorHAnsi" w:hAnsiTheme="majorHAnsi" w:eastAsiaTheme="majorEastAsia" w:cstheme="majorBidi"/>
      <w:b/>
      <w:iCs/>
      <w:color w:val="333333" w:themeColor="text2"/>
    </w:rPr>
  </w:style>
  <w:style w:type="character" w:styleId="Heading8Char" w:customStyle="1">
    <w:name w:val="Heading 8 Char"/>
    <w:basedOn w:val="DefaultParagraphFont"/>
    <w:link w:val="Heading8"/>
    <w:uiPriority w:val="9"/>
    <w:semiHidden/>
    <w:rPr>
      <w:rFonts w:asciiTheme="majorHAnsi" w:hAnsiTheme="majorHAnsi" w:eastAsiaTheme="majorEastAsia" w:cstheme="majorBidi"/>
      <w:color w:val="272727" w:themeColor="text1" w:themeTint="D8"/>
      <w:sz w:val="22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Heading9Char" w:customStyle="1">
    <w:name w:val="Heading 9 Char"/>
    <w:basedOn w:val="DefaultParagraphFont"/>
    <w:link w:val="Heading9"/>
    <w:uiPriority w:val="9"/>
    <w:semiHidden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color="B42C1A" w:themeColor="accent1" w:themeShade="BF" w:sz="4" w:space="10"/>
        <w:bottom w:val="single" w:color="B42C1A" w:themeColor="accent1" w:themeShade="BF" w:sz="4" w:space="10"/>
      </w:pBdr>
      <w:spacing w:before="360" w:after="360"/>
    </w:pPr>
    <w:rPr>
      <w:i/>
      <w:iCs/>
      <w:color w:val="B42C1A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semiHidden/>
    <w:rPr>
      <w:i/>
      <w:iCs/>
      <w:color w:val="B42C1A" w:themeColor="accent1" w:themeShade="BF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404040" w:themeColor="text1" w:themeTint="BF"/>
    </w:rPr>
  </w:style>
  <w:style w:type="paragraph" w:styleId="NoSpacing">
    <w:name w:val="No Spacing"/>
    <w:uiPriority w:val="1"/>
    <w:qFormat/>
    <w:rsid w:val="00BB67C8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BB67C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lang w:eastAsia="en-US"/>
    </w:rPr>
  </w:style>
  <w:style w:type="character" w:styleId="Strong">
    <w:name w:val="Strong"/>
    <w:basedOn w:val="DefaultParagraphFont"/>
    <w:uiPriority w:val="22"/>
    <w:qFormat/>
    <w:rsid w:val="00BB67C8"/>
    <w:rPr>
      <w:b/>
      <w:bCs/>
    </w:rPr>
  </w:style>
  <w:style w:type="paragraph" w:styleId="TableParagraph" w:customStyle="1">
    <w:name w:val="Table Paragraph"/>
    <w:basedOn w:val="Normal"/>
    <w:uiPriority w:val="1"/>
    <w:qFormat/>
    <w:rsid w:val="00816BD6"/>
    <w:pPr>
      <w:widowControl w:val="0"/>
      <w:autoSpaceDE w:val="0"/>
      <w:autoSpaceDN w:val="0"/>
      <w:spacing w:after="0" w:line="240" w:lineRule="auto"/>
      <w:ind w:left="22"/>
    </w:pPr>
    <w:rPr>
      <w:rFonts w:ascii="Times New Roman" w:hAnsi="Times New Roman" w:eastAsia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93412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7DEC"/>
    <w:rPr>
      <w:color w:val="605E5C"/>
      <w:shd w:val="clear" w:color="auto" w:fill="E1DFDD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E1708"/>
    <w:pPr>
      <w:pBdr>
        <w:bottom w:val="single" w:color="auto" w:sz="6" w:space="1"/>
      </w:pBdr>
      <w:spacing w:after="0" w:line="240" w:lineRule="auto"/>
      <w:jc w:val="center"/>
    </w:pPr>
    <w:rPr>
      <w:rFonts w:ascii="Arial" w:hAnsi="Arial" w:eastAsia="Times New Roman" w:cs="Arial"/>
      <w:vanish/>
      <w:sz w:val="16"/>
      <w:szCs w:val="16"/>
      <w:lang w:eastAsia="en-US"/>
    </w:rPr>
  </w:style>
  <w:style w:type="character" w:styleId="z-TopofFormChar" w:customStyle="1">
    <w:name w:val="z-Top of Form Char"/>
    <w:basedOn w:val="DefaultParagraphFont"/>
    <w:link w:val="z-TopofForm"/>
    <w:uiPriority w:val="99"/>
    <w:semiHidden/>
    <w:rsid w:val="000E1708"/>
    <w:rPr>
      <w:rFonts w:ascii="Arial" w:hAnsi="Arial" w:eastAsia="Times New Roman" w:cs="Arial"/>
      <w:vanish/>
      <w:sz w:val="16"/>
      <w:szCs w:val="16"/>
      <w:lang w:eastAsia="en-US"/>
    </w:rPr>
  </w:style>
  <w:style w:type="paragraph" w:styleId="xmsonormal" w:customStyle="1">
    <w:name w:val="x_msonormal"/>
    <w:basedOn w:val="Normal"/>
    <w:rsid w:val="00DE61BD"/>
    <w:pPr>
      <w:spacing w:after="0" w:line="240" w:lineRule="auto"/>
    </w:pPr>
    <w:rPr>
      <w:rFonts w:ascii="Calibri" w:hAnsi="Calibri" w:cs="Calibri" w:eastAsiaTheme="minorHAnsi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542DC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A78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784D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A78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84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A784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36936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B83D1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190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2574973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5935332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120257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2890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27829003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7439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4481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03426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75730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38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2.png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reflect-trurotv.cablecast.tv/CablecastPublicSite/show/7371?site=1" TargetMode="External" Id="rId11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hyperlink" Target="https://reflect-trurotv.cablecast.tv/CablecastPublicSite/show/7429?site=1" TargetMode="External" Id="R525e42b5fb034116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io@truro-ma.gov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y%20Ward\OneDrive%20-%20truro-ma.gov\Documents\Custom%20Office%20Templates\Press%20Release%20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87">
      <a:dk1>
        <a:sysClr val="windowText" lastClr="000000"/>
      </a:dk1>
      <a:lt1>
        <a:sysClr val="window" lastClr="FFFFFF"/>
      </a:lt1>
      <a:dk2>
        <a:srgbClr val="333333"/>
      </a:dk2>
      <a:lt2>
        <a:srgbClr val="CCCCCC"/>
      </a:lt2>
      <a:accent1>
        <a:srgbClr val="E14934"/>
      </a:accent1>
      <a:accent2>
        <a:srgbClr val="F0AA59"/>
      </a:accent2>
      <a:accent3>
        <a:srgbClr val="E8DEA7"/>
      </a:accent3>
      <a:accent4>
        <a:srgbClr val="B3D192"/>
      </a:accent4>
      <a:accent5>
        <a:srgbClr val="77D1BF"/>
      </a:accent5>
      <a:accent6>
        <a:srgbClr val="67B4C7"/>
      </a:accent6>
      <a:hlink>
        <a:srgbClr val="0563C1"/>
      </a:hlink>
      <a:folHlink>
        <a:srgbClr val="954F72"/>
      </a:folHlink>
    </a:clrScheme>
    <a:fontScheme name="Custom 100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9d0d379-5c75-4d66-9687-f0e0975ce45b">
      <Terms xmlns="http://schemas.microsoft.com/office/infopath/2007/PartnerControls"/>
    </lcf76f155ced4ddcb4097134ff3c332f>
    <TaxCatchAll xmlns="7f1d0dbd-26d8-49aa-bfab-3867c953259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6F32335FEB4A40B99B5A9CD7DCB30E" ma:contentTypeVersion="15" ma:contentTypeDescription="Create a new document." ma:contentTypeScope="" ma:versionID="43a2b486482b98614d08022a0b4688ef">
  <xsd:schema xmlns:xsd="http://www.w3.org/2001/XMLSchema" xmlns:xs="http://www.w3.org/2001/XMLSchema" xmlns:p="http://schemas.microsoft.com/office/2006/metadata/properties" xmlns:ns2="99d0d379-5c75-4d66-9687-f0e0975ce45b" xmlns:ns3="7f1d0dbd-26d8-49aa-bfab-3867c9532597" targetNamespace="http://schemas.microsoft.com/office/2006/metadata/properties" ma:root="true" ma:fieldsID="56891b8f2c9d4f6ca7731401fc62c754" ns2:_="" ns3:_="">
    <xsd:import namespace="99d0d379-5c75-4d66-9687-f0e0975ce45b"/>
    <xsd:import namespace="7f1d0dbd-26d8-49aa-bfab-3867c95325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d0d379-5c75-4d66-9687-f0e0975ce4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d3e2ab2-54b6-408d-b62f-bb0ef9f9b8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d0dbd-26d8-49aa-bfab-3867c953259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b41f994-3d44-4e6d-b483-7d550eef26a4}" ma:internalName="TaxCatchAll" ma:showField="CatchAllData" ma:web="7f1d0dbd-26d8-49aa-bfab-3867c95325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7BE829-6625-4060-9CC9-3D9BCE337F8E}">
  <ds:schemaRefs>
    <ds:schemaRef ds:uri="http://schemas.microsoft.com/office/2006/metadata/properties"/>
    <ds:schemaRef ds:uri="http://schemas.microsoft.com/office/infopath/2007/PartnerControls"/>
    <ds:schemaRef ds:uri="99d0d379-5c75-4d66-9687-f0e0975ce45b"/>
    <ds:schemaRef ds:uri="7f1d0dbd-26d8-49aa-bfab-3867c9532597"/>
  </ds:schemaRefs>
</ds:datastoreItem>
</file>

<file path=customXml/itemProps2.xml><?xml version="1.0" encoding="utf-8"?>
<ds:datastoreItem xmlns:ds="http://schemas.openxmlformats.org/officeDocument/2006/customXml" ds:itemID="{1695BAE3-4AB9-481D-8416-DEDA59C094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d0d379-5c75-4d66-9687-f0e0975ce45b"/>
    <ds:schemaRef ds:uri="7f1d0dbd-26d8-49aa-bfab-3867c95325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70E14D-FD53-44E9-BE2F-920249C0772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Press Release Template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Katie Riconda</lastModifiedBy>
  <revision>3</revision>
  <dcterms:created xsi:type="dcterms:W3CDTF">2025-01-31T15:06:00.0000000Z</dcterms:created>
  <dcterms:modified xsi:type="dcterms:W3CDTF">2025-02-05T14:34:44.1483287Z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80783ae5-2bb2-4c68-a878-8e6ffc0d888c</vt:lpwstr>
  </property>
  <property fmtid="{D5CDD505-2E9C-101B-9397-08002B2CF9AE}" pid="3" name="ContentTypeId">
    <vt:lpwstr>0x010100F56F32335FEB4A40B99B5A9CD7DCB30E</vt:lpwstr>
  </property>
  <property fmtid="{D5CDD505-2E9C-101B-9397-08002B2CF9AE}" pid="4" name="MediaServiceImageTags">
    <vt:lpwstr/>
  </property>
</Properties>
</file>